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A28FB" w14:textId="42F85269" w:rsidR="0035530B" w:rsidRPr="00CA2A40" w:rsidRDefault="0035530B" w:rsidP="0035530B">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sidR="00512D9F">
        <w:rPr>
          <w:rFonts w:cs="Arial"/>
          <w:szCs w:val="22"/>
        </w:rPr>
        <w:t xml:space="preserve">5   </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Pr="00CA2A40">
        <w:rPr>
          <w:rFonts w:eastAsia="宋体"/>
          <w:szCs w:val="22"/>
          <w:lang w:eastAsia="zh-CN"/>
        </w:rPr>
        <w:t xml:space="preserve"> </w:t>
      </w:r>
      <w:r w:rsidR="00F5602C" w:rsidRPr="00F5602C">
        <w:rPr>
          <w:szCs w:val="22"/>
        </w:rPr>
        <w:t>R4-2505589</w:t>
      </w:r>
    </w:p>
    <w:p w14:paraId="1DC1B158" w14:textId="12B49CE8" w:rsidR="00675C27" w:rsidRPr="00CA2A40" w:rsidRDefault="00512D9F" w:rsidP="0035530B">
      <w:pPr>
        <w:pStyle w:val="afb"/>
        <w:rPr>
          <w:rFonts w:eastAsia="宋体"/>
          <w:szCs w:val="22"/>
          <w:lang w:eastAsia="zh-CN"/>
        </w:rPr>
      </w:pPr>
      <w:r>
        <w:rPr>
          <w:rFonts w:cs="Arial"/>
          <w:szCs w:val="22"/>
        </w:rPr>
        <w:t>Malta</w:t>
      </w:r>
      <w:r w:rsidR="0035530B" w:rsidRPr="00CA2A40">
        <w:rPr>
          <w:rFonts w:cs="Arial"/>
          <w:szCs w:val="22"/>
        </w:rPr>
        <w:t xml:space="preserve">, </w:t>
      </w:r>
      <w:r>
        <w:rPr>
          <w:rFonts w:cs="Arial"/>
          <w:szCs w:val="22"/>
        </w:rPr>
        <w:t>May</w:t>
      </w:r>
      <w:r w:rsidR="0035530B">
        <w:rPr>
          <w:rFonts w:cs="Arial"/>
          <w:szCs w:val="22"/>
        </w:rPr>
        <w:t xml:space="preserve"> </w:t>
      </w:r>
      <w:r>
        <w:rPr>
          <w:rFonts w:cs="Arial"/>
          <w:szCs w:val="22"/>
        </w:rPr>
        <w:t>19</w:t>
      </w:r>
      <w:r w:rsidR="0035530B">
        <w:rPr>
          <w:rFonts w:cs="Arial"/>
          <w:szCs w:val="22"/>
        </w:rPr>
        <w:t xml:space="preserve"> - </w:t>
      </w:r>
      <w:r>
        <w:rPr>
          <w:rFonts w:cs="Arial"/>
          <w:szCs w:val="22"/>
        </w:rPr>
        <w:t>23</w:t>
      </w:r>
      <w:r w:rsidR="0035530B" w:rsidRPr="00CA2A40">
        <w:rPr>
          <w:szCs w:val="22"/>
        </w:rPr>
        <w:t xml:space="preserve">, </w:t>
      </w:r>
      <w:r w:rsidR="003B7EC3" w:rsidRPr="00CA2A40">
        <w:rPr>
          <w:szCs w:val="22"/>
        </w:rPr>
        <w:t>202</w:t>
      </w:r>
      <w:r w:rsidR="003B7EC3">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0814F888"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FB2EA0" w:rsidRPr="00FB2EA0">
        <w:rPr>
          <w:rFonts w:ascii="Arial" w:hAnsi="Arial" w:cs="Arial"/>
          <w:sz w:val="22"/>
          <w:szCs w:val="22"/>
        </w:rPr>
        <w:t xml:space="preserve">On </w:t>
      </w:r>
      <w:r w:rsidR="00E63AA8">
        <w:rPr>
          <w:rFonts w:ascii="Arial" w:hAnsi="Arial" w:cs="Arial"/>
          <w:sz w:val="22"/>
          <w:szCs w:val="22"/>
        </w:rPr>
        <w:t xml:space="preserve">general aspects for </w:t>
      </w:r>
      <w:r w:rsidR="00FB2EA0" w:rsidRPr="00FB2EA0">
        <w:rPr>
          <w:rFonts w:ascii="Arial" w:hAnsi="Arial" w:cs="Arial"/>
          <w:sz w:val="22"/>
          <w:szCs w:val="22"/>
        </w:rPr>
        <w:t>SBFD</w:t>
      </w:r>
    </w:p>
    <w:p w14:paraId="4FD55D83" w14:textId="3DEE1F63"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89299A">
        <w:rPr>
          <w:rFonts w:ascii="Arial" w:hAnsi="Arial" w:cs="Arial"/>
          <w:sz w:val="22"/>
          <w:szCs w:val="22"/>
        </w:rPr>
        <w:t>7</w:t>
      </w:r>
      <w:r w:rsidR="00471171">
        <w:rPr>
          <w:rFonts w:ascii="Arial" w:hAnsi="Arial" w:cs="Arial"/>
          <w:sz w:val="22"/>
          <w:szCs w:val="22"/>
        </w:rPr>
        <w:t>.2</w:t>
      </w:r>
      <w:r w:rsidR="00C91CE9">
        <w:rPr>
          <w:rFonts w:ascii="Arial" w:hAnsi="Arial" w:cs="Arial"/>
          <w:sz w:val="22"/>
          <w:szCs w:val="22"/>
        </w:rPr>
        <w:t>5</w:t>
      </w:r>
      <w:r w:rsidR="00620221">
        <w:rPr>
          <w:rFonts w:ascii="Arial" w:hAnsi="Arial" w:cs="Arial"/>
          <w:sz w:val="22"/>
          <w:szCs w:val="22"/>
        </w:rPr>
        <w:t>.</w:t>
      </w:r>
      <w:r w:rsidR="00C91CE9">
        <w:rPr>
          <w:rFonts w:ascii="Arial" w:hAnsi="Arial" w:cs="Arial"/>
          <w:sz w:val="22"/>
          <w:szCs w:val="22"/>
        </w:rPr>
        <w:t>2</w:t>
      </w:r>
      <w:bookmarkStart w:id="2" w:name="_GoBack"/>
      <w:bookmarkEnd w:id="2"/>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10FD5DFF" w:rsidR="00AB1467" w:rsidRDefault="00E11C52" w:rsidP="00AB1467">
      <w:pPr>
        <w:jc w:val="both"/>
      </w:pPr>
      <w:r>
        <w:t>During</w:t>
      </w:r>
      <w:r w:rsidR="00AB1467">
        <w:t xml:space="preserve"> RAN</w:t>
      </w:r>
      <w:r w:rsidR="009676FD">
        <w:t>4</w:t>
      </w:r>
      <w:r w:rsidR="008B6EC4">
        <w:t>#</w:t>
      </w:r>
      <w:r w:rsidR="00F72EAC">
        <w:t>1</w:t>
      </w:r>
      <w:r w:rsidR="009676FD">
        <w:t>1</w:t>
      </w:r>
      <w:r w:rsidR="00646A00">
        <w:t>4</w:t>
      </w:r>
      <w:r w:rsidR="00E5116A">
        <w:t>bis</w:t>
      </w:r>
      <w:r w:rsidR="008B6EC4">
        <w:t xml:space="preserve">, </w:t>
      </w:r>
      <w:r w:rsidR="000A2099">
        <w:t>g</w:t>
      </w:r>
      <w:r w:rsidR="000A2099" w:rsidRPr="000A2099">
        <w:t>eneral aspects (including RAN4 aspects for SBFD system parameters)</w:t>
      </w:r>
      <w:r w:rsidR="000669F9">
        <w:t xml:space="preserve"> for SBFD</w:t>
      </w:r>
      <w:r w:rsidR="00933208">
        <w:t xml:space="preserve"> </w:t>
      </w:r>
      <w:r w:rsidR="008741F1">
        <w:t>ha</w:t>
      </w:r>
      <w:r w:rsidR="000669F9">
        <w:t>ve</w:t>
      </w:r>
      <w:r w:rsidR="00F06EA1">
        <w:t xml:space="preserve"> been </w:t>
      </w:r>
      <w:r w:rsidR="008741F1">
        <w:t>discussed</w:t>
      </w:r>
      <w:r w:rsidR="00F06EA1">
        <w:t>.</w:t>
      </w:r>
      <w:r w:rsidR="008741F1">
        <w:t xml:space="preserve"> Following </w:t>
      </w:r>
      <w:r w:rsidR="00840957">
        <w:t>discussion points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7F1CB94D" w14:textId="0281B652" w:rsidR="007C4CC6" w:rsidRPr="00532B11" w:rsidRDefault="007C4CC6" w:rsidP="007C4CC6">
            <w:pPr>
              <w:pStyle w:val="5"/>
              <w:ind w:left="864" w:hanging="864"/>
              <w:outlineLvl w:val="4"/>
            </w:pPr>
            <w:bookmarkStart w:id="3" w:name="_Hlk179476888"/>
            <w:r w:rsidRPr="00532B11">
              <w:t>Declaration and flexibility for SBFD operation</w:t>
            </w:r>
          </w:p>
          <w:p w14:paraId="0BFDB2F7" w14:textId="77777777" w:rsidR="007C4CC6" w:rsidRPr="00A67156" w:rsidRDefault="007C4CC6" w:rsidP="007C4CC6">
            <w:pPr>
              <w:spacing w:after="120" w:line="259" w:lineRule="auto"/>
              <w:rPr>
                <w:highlight w:val="green"/>
                <w:lang w:val="en-US"/>
              </w:rPr>
            </w:pPr>
            <w:r w:rsidRPr="00A67156">
              <w:rPr>
                <w:highlight w:val="green"/>
                <w:lang w:val="en-US"/>
              </w:rPr>
              <w:t xml:space="preserve">Agreement: </w:t>
            </w:r>
          </w:p>
          <w:p w14:paraId="1EC7681A" w14:textId="77777777" w:rsidR="007C4CC6" w:rsidRPr="00A67156" w:rsidRDefault="007C4CC6" w:rsidP="007C4CC6">
            <w:pPr>
              <w:pStyle w:val="aff6"/>
              <w:widowControl/>
              <w:numPr>
                <w:ilvl w:val="0"/>
                <w:numId w:val="12"/>
              </w:numPr>
              <w:overflowPunct w:val="0"/>
              <w:autoSpaceDE w:val="0"/>
              <w:autoSpaceDN w:val="0"/>
              <w:adjustRightInd w:val="0"/>
              <w:spacing w:after="120" w:line="259" w:lineRule="auto"/>
              <w:ind w:left="936" w:firstLineChars="0"/>
              <w:jc w:val="left"/>
              <w:textAlignment w:val="baseline"/>
              <w:rPr>
                <w:lang w:val="en-US"/>
              </w:rPr>
            </w:pPr>
            <w:r w:rsidRPr="00A67156">
              <w:rPr>
                <w:lang w:val="en-US"/>
              </w:rPr>
              <w:t xml:space="preserve">For FR1 LA SBFD capable BSs, which are not expected to require analog filter(s), for each declared channel bandwidth and each declared SBFD pattern (either DUD or DU/UD), the configurations with the narrowest and widest UL/DL </w:t>
            </w:r>
            <w:proofErr w:type="spellStart"/>
            <w:r w:rsidRPr="00A67156">
              <w:rPr>
                <w:lang w:val="en-US"/>
              </w:rPr>
              <w:t>subband</w:t>
            </w:r>
            <w:proofErr w:type="spellEnd"/>
            <w:r w:rsidRPr="00A67156">
              <w:rPr>
                <w:lang w:val="en-US"/>
              </w:rPr>
              <w:t xml:space="preserve"> sizes out of all declared configurations shall be tested.</w:t>
            </w:r>
          </w:p>
          <w:p w14:paraId="62F17407" w14:textId="77777777" w:rsidR="007C4CC6" w:rsidRPr="00A67156" w:rsidRDefault="007C4CC6" w:rsidP="007C4CC6">
            <w:pPr>
              <w:pStyle w:val="aff6"/>
              <w:widowControl/>
              <w:numPr>
                <w:ilvl w:val="0"/>
                <w:numId w:val="12"/>
              </w:numPr>
              <w:overflowPunct w:val="0"/>
              <w:autoSpaceDE w:val="0"/>
              <w:autoSpaceDN w:val="0"/>
              <w:adjustRightInd w:val="0"/>
              <w:spacing w:after="120" w:line="259" w:lineRule="auto"/>
              <w:ind w:left="936" w:firstLineChars="0"/>
              <w:jc w:val="left"/>
              <w:textAlignment w:val="baseline"/>
              <w:rPr>
                <w:lang w:val="en-US"/>
              </w:rPr>
            </w:pPr>
            <w:r w:rsidRPr="00A67156">
              <w:rPr>
                <w:lang w:val="en-US"/>
              </w:rPr>
              <w:t xml:space="preserve">For FR1 MR SBFD capable BSs, a power level threshold could be established: Above this threshold, all configurations shall be tested; Below this threshold, analog filters are not expected to be used, and the configurations with the narrowest and widest UL/DL </w:t>
            </w:r>
            <w:proofErr w:type="spellStart"/>
            <w:r w:rsidRPr="00A67156">
              <w:rPr>
                <w:lang w:val="en-US"/>
              </w:rPr>
              <w:t>subband</w:t>
            </w:r>
            <w:proofErr w:type="spellEnd"/>
            <w:r w:rsidRPr="00A67156">
              <w:rPr>
                <w:lang w:val="en-US"/>
              </w:rPr>
              <w:t xml:space="preserve"> sizes out of all the declared configurations for each channel bandwidth and each SBFD pattern (either DUD or DU/UD) shall be tested. </w:t>
            </w:r>
          </w:p>
          <w:p w14:paraId="63FD0E6D" w14:textId="77777777" w:rsidR="007C4CC6" w:rsidRPr="00A67156" w:rsidRDefault="007C4CC6" w:rsidP="007C4CC6">
            <w:pPr>
              <w:pStyle w:val="aff6"/>
              <w:widowControl/>
              <w:numPr>
                <w:ilvl w:val="1"/>
                <w:numId w:val="12"/>
              </w:numPr>
              <w:overflowPunct w:val="0"/>
              <w:autoSpaceDE w:val="0"/>
              <w:autoSpaceDN w:val="0"/>
              <w:adjustRightInd w:val="0"/>
              <w:spacing w:after="120" w:line="259" w:lineRule="auto"/>
              <w:ind w:left="1656" w:firstLineChars="0"/>
              <w:jc w:val="left"/>
              <w:textAlignment w:val="baseline"/>
              <w:rPr>
                <w:lang w:val="en-US"/>
              </w:rPr>
            </w:pPr>
            <w:r w:rsidRPr="00A67156">
              <w:rPr>
                <w:lang w:val="en-US"/>
              </w:rPr>
              <w:t xml:space="preserve">Use X </w:t>
            </w:r>
            <w:proofErr w:type="spellStart"/>
            <w:r w:rsidRPr="00A67156">
              <w:rPr>
                <w:lang w:val="en-US"/>
              </w:rPr>
              <w:t>dBm</w:t>
            </w:r>
            <w:proofErr w:type="spellEnd"/>
            <w:r w:rsidRPr="00A67156">
              <w:rPr>
                <w:lang w:val="en-US"/>
              </w:rPr>
              <w:t xml:space="preserve"> either as TRP or total conducted power as the power level threshold for FR1 MR SBFD capable BSs related to testing.</w:t>
            </w:r>
          </w:p>
          <w:p w14:paraId="7E1F5C49" w14:textId="77777777" w:rsidR="007C4CC6" w:rsidRPr="00B52139" w:rsidRDefault="007C4CC6" w:rsidP="007C4CC6">
            <w:pPr>
              <w:pStyle w:val="aff6"/>
              <w:widowControl/>
              <w:numPr>
                <w:ilvl w:val="2"/>
                <w:numId w:val="12"/>
              </w:numPr>
              <w:overflowPunct w:val="0"/>
              <w:autoSpaceDE w:val="0"/>
              <w:autoSpaceDN w:val="0"/>
              <w:adjustRightInd w:val="0"/>
              <w:spacing w:after="120" w:line="259" w:lineRule="auto"/>
              <w:ind w:left="2376" w:firstLineChars="0"/>
              <w:jc w:val="left"/>
              <w:textAlignment w:val="baseline"/>
              <w:rPr>
                <w:lang w:val="en-US"/>
              </w:rPr>
            </w:pPr>
            <w:r w:rsidRPr="00B52139">
              <w:rPr>
                <w:rFonts w:hint="eastAsia"/>
                <w:lang w:val="en-US"/>
              </w:rPr>
              <w:t>F</w:t>
            </w:r>
            <w:r w:rsidRPr="00B52139">
              <w:rPr>
                <w:lang w:val="en-US"/>
              </w:rPr>
              <w:t xml:space="preserve">FS the value of X, e.g., X = 33dBm as proposed by one company as candidate value, and study the value for different number of TX chains. </w:t>
            </w:r>
          </w:p>
          <w:p w14:paraId="142463EB" w14:textId="77777777" w:rsidR="007C4CC6" w:rsidRPr="003B17E3" w:rsidRDefault="007C4CC6" w:rsidP="007C4CC6">
            <w:pPr>
              <w:spacing w:after="120" w:line="259" w:lineRule="auto"/>
              <w:rPr>
                <w:szCs w:val="24"/>
              </w:rPr>
            </w:pPr>
          </w:p>
          <w:p w14:paraId="24478481" w14:textId="453C1FC3" w:rsidR="007C4CC6" w:rsidRPr="00C840B3" w:rsidRDefault="007C4CC6" w:rsidP="007C4CC6">
            <w:pPr>
              <w:pStyle w:val="5"/>
              <w:ind w:left="1152" w:hanging="1152"/>
              <w:outlineLvl w:val="4"/>
            </w:pPr>
            <w:r w:rsidRPr="00ED0129">
              <w:t xml:space="preserve">Restriction on the number of UL </w:t>
            </w:r>
            <w:proofErr w:type="spellStart"/>
            <w:r w:rsidRPr="00ED0129">
              <w:t>subband</w:t>
            </w:r>
            <w:proofErr w:type="spellEnd"/>
            <w:r w:rsidRPr="00ED0129">
              <w:t xml:space="preserve"> sizes supported</w:t>
            </w:r>
          </w:p>
          <w:p w14:paraId="66B31091" w14:textId="77777777" w:rsidR="007C4CC6" w:rsidRPr="00A67156" w:rsidRDefault="007C4CC6" w:rsidP="007C4CC6">
            <w:pPr>
              <w:spacing w:after="120" w:line="259" w:lineRule="auto"/>
              <w:rPr>
                <w:highlight w:val="green"/>
                <w:lang w:val="en-US"/>
              </w:rPr>
            </w:pPr>
            <w:r w:rsidRPr="00A67156">
              <w:rPr>
                <w:highlight w:val="green"/>
                <w:lang w:val="en-US"/>
              </w:rPr>
              <w:t>Agreement:</w:t>
            </w:r>
          </w:p>
          <w:p w14:paraId="7E8F845B" w14:textId="77777777" w:rsidR="007C4CC6" w:rsidRPr="002118EC" w:rsidRDefault="007C4CC6" w:rsidP="007C4CC6">
            <w:pPr>
              <w:pStyle w:val="aff6"/>
              <w:widowControl/>
              <w:numPr>
                <w:ilvl w:val="0"/>
                <w:numId w:val="12"/>
              </w:numPr>
              <w:spacing w:after="120" w:line="259" w:lineRule="auto"/>
              <w:ind w:left="936" w:firstLineChars="0"/>
              <w:jc w:val="left"/>
              <w:rPr>
                <w:lang w:val="en-US"/>
              </w:rPr>
            </w:pPr>
            <w:r w:rsidRPr="002118EC">
              <w:rPr>
                <w:lang w:val="en-US"/>
              </w:rPr>
              <w:t xml:space="preserve">For a specific channel BW supported for SBFD, the maximum number of specific UL </w:t>
            </w:r>
            <w:proofErr w:type="spellStart"/>
            <w:r w:rsidRPr="002118EC">
              <w:rPr>
                <w:lang w:val="en-US"/>
              </w:rPr>
              <w:t>subband</w:t>
            </w:r>
            <w:proofErr w:type="spellEnd"/>
            <w:r w:rsidRPr="002118EC">
              <w:rPr>
                <w:lang w:val="en-US"/>
              </w:rPr>
              <w:t xml:space="preserve"> sizes are allowed to be declared</w:t>
            </w:r>
          </w:p>
          <w:p w14:paraId="62D596A9" w14:textId="77777777" w:rsidR="007C4CC6" w:rsidRPr="002118EC" w:rsidRDefault="007C4CC6" w:rsidP="007C4CC6">
            <w:pPr>
              <w:pStyle w:val="aff6"/>
              <w:widowControl/>
              <w:numPr>
                <w:ilvl w:val="1"/>
                <w:numId w:val="12"/>
              </w:numPr>
              <w:spacing w:after="120" w:line="259" w:lineRule="auto"/>
              <w:ind w:left="1656" w:firstLineChars="0"/>
              <w:jc w:val="left"/>
              <w:rPr>
                <w:lang w:val="en-US"/>
              </w:rPr>
            </w:pPr>
            <w:r w:rsidRPr="002118EC">
              <w:rPr>
                <w:rFonts w:eastAsiaTheme="minorEastAsia" w:hint="eastAsia"/>
                <w:lang w:val="en-US" w:eastAsia="zh-CN"/>
              </w:rPr>
              <w:t>M</w:t>
            </w:r>
            <w:r w:rsidRPr="002118EC">
              <w:rPr>
                <w:rFonts w:eastAsiaTheme="minorEastAsia"/>
                <w:lang w:val="en-US" w:eastAsia="zh-CN"/>
              </w:rPr>
              <w:t xml:space="preserve">aximum 3 </w:t>
            </w:r>
            <w:proofErr w:type="spellStart"/>
            <w:r w:rsidRPr="002118EC">
              <w:rPr>
                <w:rFonts w:eastAsiaTheme="minorEastAsia"/>
                <w:lang w:val="en-US" w:eastAsia="zh-CN"/>
              </w:rPr>
              <w:t>subband</w:t>
            </w:r>
            <w:proofErr w:type="spellEnd"/>
            <w:r w:rsidRPr="002118EC">
              <w:rPr>
                <w:rFonts w:eastAsiaTheme="minorEastAsia"/>
                <w:lang w:val="en-US" w:eastAsia="zh-CN"/>
              </w:rPr>
              <w:t xml:space="preserve"> configurations allowed for FR1 WA BS</w:t>
            </w:r>
          </w:p>
          <w:p w14:paraId="3701B81F" w14:textId="77777777" w:rsidR="007C4CC6" w:rsidRPr="002118EC" w:rsidRDefault="007C4CC6" w:rsidP="007C4CC6">
            <w:pPr>
              <w:pStyle w:val="aff6"/>
              <w:widowControl/>
              <w:numPr>
                <w:ilvl w:val="2"/>
                <w:numId w:val="12"/>
              </w:numPr>
              <w:spacing w:after="120" w:line="259" w:lineRule="auto"/>
              <w:ind w:left="2376" w:firstLineChars="0"/>
              <w:jc w:val="left"/>
              <w:rPr>
                <w:lang w:val="en-US"/>
              </w:rPr>
            </w:pPr>
            <w:r w:rsidRPr="002118EC">
              <w:rPr>
                <w:lang w:val="en-US"/>
              </w:rPr>
              <w:t xml:space="preserve">These 3 </w:t>
            </w:r>
            <w:proofErr w:type="spellStart"/>
            <w:r w:rsidRPr="002118EC">
              <w:rPr>
                <w:lang w:val="en-US"/>
              </w:rPr>
              <w:t>suband</w:t>
            </w:r>
            <w:proofErr w:type="spellEnd"/>
            <w:r w:rsidRPr="002118EC">
              <w:rPr>
                <w:lang w:val="en-US"/>
              </w:rPr>
              <w:t xml:space="preserve"> configurations shall cover all DUD and DU/UD ones supported by this BS. </w:t>
            </w:r>
          </w:p>
          <w:p w14:paraId="58015839" w14:textId="77777777" w:rsidR="007C4CC6" w:rsidRPr="002118EC" w:rsidRDefault="007C4CC6" w:rsidP="007C4CC6">
            <w:pPr>
              <w:pStyle w:val="aff6"/>
              <w:widowControl/>
              <w:numPr>
                <w:ilvl w:val="2"/>
                <w:numId w:val="12"/>
              </w:numPr>
              <w:spacing w:after="120" w:line="259" w:lineRule="auto"/>
              <w:ind w:left="2376" w:firstLineChars="0"/>
              <w:jc w:val="left"/>
              <w:rPr>
                <w:lang w:val="en-US"/>
              </w:rPr>
            </w:pPr>
            <w:r w:rsidRPr="002118EC">
              <w:rPr>
                <w:lang w:val="en-US"/>
              </w:rPr>
              <w:t xml:space="preserve">One UL </w:t>
            </w:r>
            <w:proofErr w:type="spellStart"/>
            <w:r w:rsidRPr="002118EC">
              <w:rPr>
                <w:lang w:val="en-US"/>
              </w:rPr>
              <w:t>subband</w:t>
            </w:r>
            <w:proofErr w:type="spellEnd"/>
            <w:r w:rsidRPr="002118EC">
              <w:rPr>
                <w:lang w:val="en-US"/>
              </w:rPr>
              <w:t xml:space="preserve"> size for DU/UD cases, should be counted as 2 configurations, e.g., UD 20-80MHz and DU 80-20MHz should be counted as 2 configurations.</w:t>
            </w:r>
          </w:p>
          <w:p w14:paraId="46A2702D" w14:textId="77777777" w:rsidR="007C4CC6" w:rsidRPr="00A67156" w:rsidRDefault="007C4CC6" w:rsidP="007C4CC6">
            <w:pPr>
              <w:pStyle w:val="aff6"/>
              <w:widowControl/>
              <w:numPr>
                <w:ilvl w:val="1"/>
                <w:numId w:val="12"/>
              </w:numPr>
              <w:overflowPunct w:val="0"/>
              <w:autoSpaceDE w:val="0"/>
              <w:autoSpaceDN w:val="0"/>
              <w:adjustRightInd w:val="0"/>
              <w:spacing w:after="120" w:line="259" w:lineRule="auto"/>
              <w:ind w:left="1656" w:firstLineChars="0"/>
              <w:jc w:val="left"/>
              <w:textAlignment w:val="baseline"/>
              <w:rPr>
                <w:lang w:val="en-US"/>
              </w:rPr>
            </w:pPr>
            <w:r w:rsidRPr="00A67156">
              <w:rPr>
                <w:lang w:val="en-US"/>
              </w:rPr>
              <w:t xml:space="preserve">For FR1 MR SBFD capable BSs, a power level threshold could be established: Above this threshold, </w:t>
            </w:r>
            <w:r>
              <w:rPr>
                <w:rFonts w:eastAsiaTheme="minorEastAsia"/>
                <w:lang w:val="en-US" w:eastAsia="zh-CN"/>
              </w:rPr>
              <w:t>m</w:t>
            </w:r>
            <w:r w:rsidRPr="002118EC">
              <w:rPr>
                <w:rFonts w:eastAsiaTheme="minorEastAsia"/>
                <w:lang w:val="en-US" w:eastAsia="zh-CN"/>
              </w:rPr>
              <w:t xml:space="preserve">aximum 3 </w:t>
            </w:r>
            <w:proofErr w:type="spellStart"/>
            <w:r w:rsidRPr="002118EC">
              <w:rPr>
                <w:rFonts w:eastAsiaTheme="minorEastAsia"/>
                <w:lang w:val="en-US" w:eastAsia="zh-CN"/>
              </w:rPr>
              <w:t>subband</w:t>
            </w:r>
            <w:proofErr w:type="spellEnd"/>
            <w:r w:rsidRPr="002118EC">
              <w:rPr>
                <w:rFonts w:eastAsiaTheme="minorEastAsia"/>
                <w:lang w:val="en-US" w:eastAsia="zh-CN"/>
              </w:rPr>
              <w:t xml:space="preserve"> configurations allowed </w:t>
            </w:r>
            <w:r>
              <w:rPr>
                <w:rFonts w:eastAsiaTheme="minorEastAsia"/>
                <w:lang w:val="en-US" w:eastAsia="zh-CN"/>
              </w:rPr>
              <w:t xml:space="preserve">as </w:t>
            </w:r>
            <w:r w:rsidRPr="002118EC">
              <w:rPr>
                <w:rFonts w:eastAsiaTheme="minorEastAsia"/>
                <w:lang w:val="en-US" w:eastAsia="zh-CN"/>
              </w:rPr>
              <w:t>FR1 WA BS</w:t>
            </w:r>
            <w:r w:rsidRPr="00A67156">
              <w:rPr>
                <w:lang w:val="en-US"/>
              </w:rPr>
              <w:t xml:space="preserve">; Below this threshold, </w:t>
            </w:r>
            <w:r>
              <w:rPr>
                <w:lang w:val="en-US"/>
              </w:rPr>
              <w:t>the r</w:t>
            </w:r>
            <w:r w:rsidRPr="00B417F5">
              <w:rPr>
                <w:lang w:val="en-US"/>
              </w:rPr>
              <w:t xml:space="preserve">estriction on the number of UL </w:t>
            </w:r>
            <w:proofErr w:type="spellStart"/>
            <w:r w:rsidRPr="00B417F5">
              <w:rPr>
                <w:lang w:val="en-US"/>
              </w:rPr>
              <w:t>subband</w:t>
            </w:r>
            <w:proofErr w:type="spellEnd"/>
            <w:r w:rsidRPr="00B417F5">
              <w:rPr>
                <w:lang w:val="en-US"/>
              </w:rPr>
              <w:t xml:space="preserve"> sizes supported</w:t>
            </w:r>
            <w:r>
              <w:rPr>
                <w:lang w:val="en-US"/>
              </w:rPr>
              <w:t xml:space="preserve"> is not applicable</w:t>
            </w:r>
            <w:r w:rsidRPr="00A67156">
              <w:rPr>
                <w:lang w:val="en-US"/>
              </w:rPr>
              <w:t xml:space="preserve">. </w:t>
            </w:r>
          </w:p>
          <w:p w14:paraId="60B656A5" w14:textId="77777777" w:rsidR="007C4CC6" w:rsidRPr="00A67156" w:rsidRDefault="007C4CC6" w:rsidP="007C4CC6">
            <w:pPr>
              <w:pStyle w:val="aff6"/>
              <w:widowControl/>
              <w:numPr>
                <w:ilvl w:val="2"/>
                <w:numId w:val="12"/>
              </w:numPr>
              <w:overflowPunct w:val="0"/>
              <w:autoSpaceDE w:val="0"/>
              <w:autoSpaceDN w:val="0"/>
              <w:adjustRightInd w:val="0"/>
              <w:spacing w:after="120" w:line="259" w:lineRule="auto"/>
              <w:ind w:left="2376" w:firstLineChars="0"/>
              <w:jc w:val="left"/>
              <w:textAlignment w:val="baseline"/>
              <w:rPr>
                <w:lang w:val="en-US"/>
              </w:rPr>
            </w:pPr>
            <w:r w:rsidRPr="00A67156">
              <w:rPr>
                <w:lang w:val="en-US"/>
              </w:rPr>
              <w:lastRenderedPageBreak/>
              <w:t xml:space="preserve">Use X </w:t>
            </w:r>
            <w:proofErr w:type="spellStart"/>
            <w:r w:rsidRPr="00A67156">
              <w:rPr>
                <w:lang w:val="en-US"/>
              </w:rPr>
              <w:t>dBm</w:t>
            </w:r>
            <w:proofErr w:type="spellEnd"/>
            <w:r w:rsidRPr="00A67156">
              <w:rPr>
                <w:lang w:val="en-US"/>
              </w:rPr>
              <w:t xml:space="preserve"> either as TRP or total conducted power as the power level threshold for FR1 MR SBFD capable BSs.</w:t>
            </w:r>
          </w:p>
          <w:p w14:paraId="4E26F226" w14:textId="77777777" w:rsidR="007C4CC6" w:rsidRPr="00B52139" w:rsidRDefault="007C4CC6" w:rsidP="007C4CC6">
            <w:pPr>
              <w:pStyle w:val="aff6"/>
              <w:widowControl/>
              <w:numPr>
                <w:ilvl w:val="3"/>
                <w:numId w:val="12"/>
              </w:numPr>
              <w:overflowPunct w:val="0"/>
              <w:autoSpaceDE w:val="0"/>
              <w:autoSpaceDN w:val="0"/>
              <w:adjustRightInd w:val="0"/>
              <w:spacing w:after="120" w:line="259" w:lineRule="auto"/>
              <w:ind w:left="3096" w:firstLineChars="0"/>
              <w:jc w:val="left"/>
              <w:textAlignment w:val="baseline"/>
              <w:rPr>
                <w:lang w:val="en-US"/>
              </w:rPr>
            </w:pPr>
            <w:r w:rsidRPr="00B52139">
              <w:rPr>
                <w:rFonts w:hint="eastAsia"/>
                <w:lang w:val="en-US"/>
              </w:rPr>
              <w:t>F</w:t>
            </w:r>
            <w:r w:rsidRPr="00B52139">
              <w:rPr>
                <w:lang w:val="en-US"/>
              </w:rPr>
              <w:t xml:space="preserve">FS the value of X, e.g., X = 33dBm as proposed by one company as candidate value, and study the value for different number of TX chains. </w:t>
            </w:r>
          </w:p>
          <w:p w14:paraId="47247F76" w14:textId="77777777" w:rsidR="007C4CC6" w:rsidRDefault="007C4CC6" w:rsidP="007C4CC6">
            <w:pPr>
              <w:spacing w:after="120" w:line="259" w:lineRule="auto"/>
              <w:rPr>
                <w:highlight w:val="yellow"/>
                <w:lang w:val="en-US"/>
              </w:rPr>
            </w:pPr>
          </w:p>
          <w:p w14:paraId="5E3A9BAC" w14:textId="2E9B499F" w:rsidR="007C4CC6" w:rsidRPr="00C840B3" w:rsidRDefault="007C4CC6" w:rsidP="007C4CC6">
            <w:pPr>
              <w:pStyle w:val="5"/>
              <w:ind w:left="1152" w:hanging="1152"/>
              <w:outlineLvl w:val="4"/>
            </w:pPr>
            <w:r w:rsidRPr="00CD3C9F">
              <w:t xml:space="preserve">Restriction on the number of DL </w:t>
            </w:r>
            <w:proofErr w:type="spellStart"/>
            <w:r w:rsidRPr="00CD3C9F">
              <w:t>subband</w:t>
            </w:r>
            <w:proofErr w:type="spellEnd"/>
            <w:r w:rsidRPr="00CD3C9F">
              <w:t xml:space="preserve"> sizes supported</w:t>
            </w:r>
          </w:p>
          <w:p w14:paraId="0972EC1B" w14:textId="77777777" w:rsidR="007C4CC6" w:rsidRPr="006575F0" w:rsidRDefault="007C4CC6" w:rsidP="007C4CC6">
            <w:pPr>
              <w:spacing w:after="120" w:line="259" w:lineRule="auto"/>
              <w:rPr>
                <w:highlight w:val="green"/>
                <w:lang w:val="en-US"/>
              </w:rPr>
            </w:pPr>
            <w:r w:rsidRPr="00A67156">
              <w:rPr>
                <w:highlight w:val="green"/>
                <w:lang w:val="en-US"/>
              </w:rPr>
              <w:t>Agreement:</w:t>
            </w:r>
          </w:p>
          <w:p w14:paraId="18D87A63" w14:textId="77777777" w:rsidR="007C4CC6" w:rsidRPr="00A711CF" w:rsidRDefault="007C4CC6" w:rsidP="007C4CC6">
            <w:pPr>
              <w:numPr>
                <w:ilvl w:val="0"/>
                <w:numId w:val="12"/>
              </w:numPr>
              <w:overflowPunct/>
              <w:autoSpaceDE/>
              <w:autoSpaceDN/>
              <w:adjustRightInd/>
              <w:spacing w:after="120" w:line="259" w:lineRule="auto"/>
              <w:ind w:left="936"/>
              <w:textAlignment w:val="auto"/>
              <w:rPr>
                <w:rFonts w:eastAsia="MS Mincho"/>
                <w:lang w:val="en-US"/>
              </w:rPr>
            </w:pPr>
            <w:r w:rsidRPr="00A711CF">
              <w:rPr>
                <w:rFonts w:eastAsia="MS Mincho"/>
                <w:lang w:val="en-US"/>
              </w:rPr>
              <w:t xml:space="preserve">For a specific channel BW and a specific UL </w:t>
            </w:r>
            <w:proofErr w:type="spellStart"/>
            <w:r w:rsidRPr="00A711CF">
              <w:rPr>
                <w:rFonts w:eastAsia="MS Mincho"/>
                <w:lang w:val="en-US"/>
              </w:rPr>
              <w:t>subband</w:t>
            </w:r>
            <w:proofErr w:type="spellEnd"/>
            <w:r w:rsidRPr="00A711CF">
              <w:rPr>
                <w:rFonts w:eastAsia="MS Mincho"/>
                <w:lang w:val="en-US"/>
              </w:rPr>
              <w:t xml:space="preserve"> size supported,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DU/UD case, and only one DL </w:t>
            </w:r>
            <w:proofErr w:type="spellStart"/>
            <w:r w:rsidRPr="00A711CF">
              <w:rPr>
                <w:rFonts w:eastAsia="MS Mincho"/>
                <w:lang w:val="en-US"/>
              </w:rPr>
              <w:t>subband</w:t>
            </w:r>
            <w:proofErr w:type="spellEnd"/>
            <w:r w:rsidRPr="00A711CF">
              <w:rPr>
                <w:rFonts w:eastAsia="MS Mincho"/>
                <w:lang w:val="en-US"/>
              </w:rPr>
              <w:t xml:space="preserve"> size is allowed to be declared and tested for DUD case</w:t>
            </w:r>
          </w:p>
          <w:p w14:paraId="43DBF2BE" w14:textId="77777777" w:rsidR="007C4CC6" w:rsidRPr="00A711CF" w:rsidRDefault="007C4CC6" w:rsidP="007C4CC6">
            <w:pPr>
              <w:numPr>
                <w:ilvl w:val="1"/>
                <w:numId w:val="12"/>
              </w:numPr>
              <w:overflowPunct/>
              <w:autoSpaceDE/>
              <w:autoSpaceDN/>
              <w:adjustRightInd/>
              <w:spacing w:after="120" w:line="259" w:lineRule="auto"/>
              <w:ind w:left="1656"/>
              <w:textAlignment w:val="auto"/>
              <w:rPr>
                <w:rFonts w:eastAsia="MS Mincho"/>
                <w:lang w:val="en-US"/>
              </w:rPr>
            </w:pPr>
            <w:r w:rsidRPr="00A711CF">
              <w:rPr>
                <w:rFonts w:eastAsia="MS Mincho"/>
                <w:lang w:val="en-US"/>
              </w:rPr>
              <w:t>This restriction shall be applied to FR1 WA BS</w:t>
            </w:r>
          </w:p>
          <w:p w14:paraId="67FC4780" w14:textId="77777777" w:rsidR="007C4CC6" w:rsidRPr="00F10906" w:rsidRDefault="007C4CC6" w:rsidP="007C4CC6">
            <w:pPr>
              <w:pStyle w:val="aff6"/>
              <w:widowControl/>
              <w:numPr>
                <w:ilvl w:val="1"/>
                <w:numId w:val="12"/>
              </w:numPr>
              <w:overflowPunct w:val="0"/>
              <w:autoSpaceDE w:val="0"/>
              <w:autoSpaceDN w:val="0"/>
              <w:adjustRightInd w:val="0"/>
              <w:spacing w:after="120" w:line="259" w:lineRule="auto"/>
              <w:ind w:left="1656" w:firstLineChars="0"/>
              <w:jc w:val="left"/>
              <w:textAlignment w:val="baseline"/>
              <w:rPr>
                <w:lang w:val="en-US"/>
              </w:rPr>
            </w:pPr>
            <w:r>
              <w:rPr>
                <w:lang w:val="en-US"/>
              </w:rPr>
              <w:t xml:space="preserve">For </w:t>
            </w:r>
            <w:r w:rsidRPr="00A711CF">
              <w:rPr>
                <w:lang w:val="en-US"/>
              </w:rPr>
              <w:t>FR1 MR BS</w:t>
            </w:r>
            <w:r w:rsidRPr="00F10906">
              <w:rPr>
                <w:lang w:val="en-US"/>
              </w:rPr>
              <w:t xml:space="preserve"> SBFD</w:t>
            </w:r>
            <w:r>
              <w:rPr>
                <w:lang w:val="en-US"/>
              </w:rPr>
              <w:t>-</w:t>
            </w:r>
            <w:r w:rsidRPr="00F10906">
              <w:rPr>
                <w:lang w:val="en-US"/>
              </w:rPr>
              <w:t xml:space="preserve">capable BSs, a power level threshold could be established: Above this threshold, </w:t>
            </w:r>
            <w:r>
              <w:rPr>
                <w:lang w:val="en-US"/>
              </w:rPr>
              <w:t>this restriction is applicable</w:t>
            </w:r>
            <w:r w:rsidRPr="00F10906">
              <w:rPr>
                <w:lang w:val="en-US"/>
              </w:rPr>
              <w:t xml:space="preserve"> as FR1 WA BS; Below this threshold, the restriction on the number of </w:t>
            </w:r>
            <w:r>
              <w:rPr>
                <w:lang w:val="en-US"/>
              </w:rPr>
              <w:t>DL</w:t>
            </w:r>
            <w:r w:rsidRPr="00F10906">
              <w:rPr>
                <w:lang w:val="en-US"/>
              </w:rPr>
              <w:t xml:space="preserve"> </w:t>
            </w:r>
            <w:proofErr w:type="spellStart"/>
            <w:r w:rsidRPr="00F10906">
              <w:rPr>
                <w:lang w:val="en-US"/>
              </w:rPr>
              <w:t>subband</w:t>
            </w:r>
            <w:proofErr w:type="spellEnd"/>
            <w:r w:rsidRPr="00F10906">
              <w:rPr>
                <w:lang w:val="en-US"/>
              </w:rPr>
              <w:t xml:space="preserve"> sizes supported is not applicable. </w:t>
            </w:r>
          </w:p>
          <w:p w14:paraId="544FE998" w14:textId="77777777" w:rsidR="007C4CC6" w:rsidRPr="00F10906" w:rsidRDefault="007C4CC6" w:rsidP="007C4CC6">
            <w:pPr>
              <w:pStyle w:val="aff6"/>
              <w:widowControl/>
              <w:numPr>
                <w:ilvl w:val="2"/>
                <w:numId w:val="12"/>
              </w:numPr>
              <w:overflowPunct w:val="0"/>
              <w:autoSpaceDE w:val="0"/>
              <w:autoSpaceDN w:val="0"/>
              <w:adjustRightInd w:val="0"/>
              <w:spacing w:after="120" w:line="259" w:lineRule="auto"/>
              <w:ind w:left="2376" w:firstLineChars="0"/>
              <w:jc w:val="left"/>
              <w:textAlignment w:val="baseline"/>
              <w:rPr>
                <w:lang w:val="en-US"/>
              </w:rPr>
            </w:pPr>
            <w:r w:rsidRPr="00F10906">
              <w:rPr>
                <w:lang w:val="en-US"/>
              </w:rPr>
              <w:t xml:space="preserve">Use X </w:t>
            </w:r>
            <w:proofErr w:type="spellStart"/>
            <w:r w:rsidRPr="00F10906">
              <w:rPr>
                <w:lang w:val="en-US"/>
              </w:rPr>
              <w:t>dBm</w:t>
            </w:r>
            <w:proofErr w:type="spellEnd"/>
            <w:r w:rsidRPr="00F10906">
              <w:rPr>
                <w:lang w:val="en-US"/>
              </w:rPr>
              <w:t xml:space="preserve"> either as TRP or total conducted power as the power level threshold for FR1 MR SBFD capable BSs.</w:t>
            </w:r>
          </w:p>
          <w:p w14:paraId="18C13BDF" w14:textId="77777777" w:rsidR="007C4CC6" w:rsidRPr="00F10906" w:rsidRDefault="007C4CC6" w:rsidP="007C4CC6">
            <w:pPr>
              <w:pStyle w:val="aff6"/>
              <w:widowControl/>
              <w:numPr>
                <w:ilvl w:val="3"/>
                <w:numId w:val="12"/>
              </w:numPr>
              <w:overflowPunct w:val="0"/>
              <w:autoSpaceDE w:val="0"/>
              <w:autoSpaceDN w:val="0"/>
              <w:adjustRightInd w:val="0"/>
              <w:spacing w:after="120" w:line="259" w:lineRule="auto"/>
              <w:ind w:left="3096" w:firstLineChars="0"/>
              <w:jc w:val="left"/>
              <w:textAlignment w:val="baseline"/>
              <w:rPr>
                <w:lang w:val="en-US"/>
              </w:rPr>
            </w:pPr>
            <w:r w:rsidRPr="00F10906">
              <w:rPr>
                <w:lang w:val="en-US"/>
              </w:rPr>
              <w:t>FFS the value of X, e.g., X = 33dB</w:t>
            </w:r>
            <w:r w:rsidRPr="00B52139">
              <w:rPr>
                <w:lang w:val="en-US"/>
              </w:rPr>
              <w:t>m as proposed by one company as</w:t>
            </w:r>
            <w:r w:rsidRPr="00F10906">
              <w:rPr>
                <w:lang w:val="en-US"/>
              </w:rPr>
              <w:t xml:space="preserve"> candidate value, and study the value for different number of TX chains. </w:t>
            </w:r>
          </w:p>
          <w:p w14:paraId="0F84D302" w14:textId="77777777" w:rsidR="007C4CC6" w:rsidRDefault="007C4CC6" w:rsidP="00840957">
            <w:pPr>
              <w:pStyle w:val="5"/>
              <w:outlineLvl w:val="4"/>
            </w:pPr>
          </w:p>
          <w:p w14:paraId="6AA01074" w14:textId="1D2F6B3A" w:rsidR="007C4CC6" w:rsidRPr="00E74EFF" w:rsidRDefault="007C4CC6" w:rsidP="007C4CC6">
            <w:pPr>
              <w:pStyle w:val="5"/>
              <w:ind w:left="1152" w:hanging="1152"/>
              <w:outlineLvl w:val="4"/>
            </w:pPr>
            <w:r>
              <w:t>R</w:t>
            </w:r>
            <w:r w:rsidRPr="00E74EFF">
              <w:t xml:space="preserve">estriction on DL </w:t>
            </w:r>
            <w:proofErr w:type="spellStart"/>
            <w:r w:rsidRPr="00E74EFF">
              <w:t>subband</w:t>
            </w:r>
            <w:proofErr w:type="spellEnd"/>
            <w:r w:rsidRPr="00E74EFF">
              <w:t xml:space="preserve"> size</w:t>
            </w:r>
          </w:p>
          <w:p w14:paraId="19A4284E" w14:textId="77777777" w:rsidR="007C4CC6" w:rsidRPr="00AD20A1" w:rsidRDefault="007C4CC6" w:rsidP="007C4CC6">
            <w:pPr>
              <w:spacing w:after="120" w:line="259" w:lineRule="auto"/>
              <w:rPr>
                <w:highlight w:val="green"/>
                <w:lang w:val="en-US"/>
              </w:rPr>
            </w:pPr>
            <w:r w:rsidRPr="00AD20A1">
              <w:rPr>
                <w:highlight w:val="green"/>
                <w:lang w:val="en-US"/>
              </w:rPr>
              <w:t>Agreement:</w:t>
            </w:r>
          </w:p>
          <w:p w14:paraId="49AAFCF8" w14:textId="77777777" w:rsidR="007C4CC6" w:rsidRDefault="007C4CC6" w:rsidP="007C4CC6">
            <w:pPr>
              <w:pStyle w:val="aff6"/>
              <w:widowControl/>
              <w:numPr>
                <w:ilvl w:val="0"/>
                <w:numId w:val="12"/>
              </w:numPr>
              <w:spacing w:after="120" w:line="259" w:lineRule="auto"/>
              <w:ind w:left="936" w:firstLineChars="0"/>
              <w:jc w:val="left"/>
              <w:rPr>
                <w:lang w:val="en-US"/>
              </w:rPr>
            </w:pPr>
            <w:r>
              <w:rPr>
                <w:lang w:val="en-US"/>
              </w:rPr>
              <w:t xml:space="preserve">If the SSB symbol is not overlapped with SBFD symbol, </w:t>
            </w:r>
          </w:p>
          <w:p w14:paraId="3FB79E9E" w14:textId="77777777" w:rsidR="007C4CC6" w:rsidRDefault="007C4CC6" w:rsidP="007C4CC6">
            <w:pPr>
              <w:pStyle w:val="aff6"/>
              <w:widowControl/>
              <w:numPr>
                <w:ilvl w:val="1"/>
                <w:numId w:val="12"/>
              </w:numPr>
              <w:spacing w:after="120" w:line="259" w:lineRule="auto"/>
              <w:ind w:left="1656" w:firstLineChars="0"/>
              <w:jc w:val="left"/>
              <w:rPr>
                <w:lang w:val="en-US"/>
              </w:rPr>
            </w:pPr>
            <w:r>
              <w:rPr>
                <w:lang w:val="en-US"/>
              </w:rPr>
              <w:t xml:space="preserve">There is no restriction on DL </w:t>
            </w:r>
            <w:proofErr w:type="spellStart"/>
            <w:r>
              <w:rPr>
                <w:lang w:val="en-US"/>
              </w:rPr>
              <w:t>subband</w:t>
            </w:r>
            <w:proofErr w:type="spellEnd"/>
            <w:r>
              <w:rPr>
                <w:lang w:val="en-US"/>
              </w:rPr>
              <w:t xml:space="preserve"> size.</w:t>
            </w:r>
          </w:p>
          <w:p w14:paraId="024CFC27" w14:textId="77777777" w:rsidR="007C4CC6" w:rsidRDefault="007C4CC6" w:rsidP="007C4CC6">
            <w:pPr>
              <w:pStyle w:val="aff6"/>
              <w:widowControl/>
              <w:numPr>
                <w:ilvl w:val="0"/>
                <w:numId w:val="12"/>
              </w:numPr>
              <w:spacing w:after="120" w:line="259" w:lineRule="auto"/>
              <w:ind w:left="936" w:firstLineChars="0"/>
              <w:jc w:val="left"/>
              <w:rPr>
                <w:lang w:val="en-US"/>
              </w:rPr>
            </w:pPr>
            <w:r>
              <w:rPr>
                <w:lang w:val="en-US"/>
              </w:rPr>
              <w:t xml:space="preserve">If the SSB symbol is overlapped with SBFD symbol, </w:t>
            </w:r>
          </w:p>
          <w:p w14:paraId="5E721518" w14:textId="77777777" w:rsidR="007C4CC6" w:rsidRPr="00C840B3" w:rsidRDefault="007C4CC6" w:rsidP="007C4CC6">
            <w:pPr>
              <w:pStyle w:val="aff6"/>
              <w:widowControl/>
              <w:numPr>
                <w:ilvl w:val="1"/>
                <w:numId w:val="12"/>
              </w:numPr>
              <w:spacing w:after="120" w:line="259" w:lineRule="auto"/>
              <w:ind w:left="1656" w:firstLineChars="0"/>
              <w:jc w:val="left"/>
              <w:rPr>
                <w:lang w:val="en-US"/>
              </w:rPr>
            </w:pPr>
            <w:r>
              <w:rPr>
                <w:rFonts w:hint="eastAsia"/>
                <w:lang w:val="en-US"/>
              </w:rPr>
              <w:t>F</w:t>
            </w:r>
            <w:r>
              <w:rPr>
                <w:lang w:val="en-US"/>
              </w:rPr>
              <w:t xml:space="preserve">FS the impact from RAN4 perspective. </w:t>
            </w:r>
          </w:p>
          <w:p w14:paraId="759FB549" w14:textId="77777777" w:rsidR="007C4CC6" w:rsidRDefault="007C4CC6" w:rsidP="00840957">
            <w:pPr>
              <w:pStyle w:val="5"/>
              <w:outlineLvl w:val="4"/>
            </w:pPr>
          </w:p>
          <w:p w14:paraId="27633323" w14:textId="23FD675D" w:rsidR="00FB5188" w:rsidRPr="008F1E95" w:rsidRDefault="00FB5188" w:rsidP="00FB5188">
            <w:pPr>
              <w:pStyle w:val="5"/>
              <w:ind w:left="1008" w:hanging="1008"/>
              <w:outlineLvl w:val="4"/>
            </w:pPr>
            <w:r w:rsidRPr="00CB6450">
              <w:t>Update for HPUE duty cycle evaluation</w:t>
            </w:r>
          </w:p>
          <w:p w14:paraId="23AD809C" w14:textId="77777777" w:rsidR="00FB5188" w:rsidRPr="00A96D10" w:rsidRDefault="00FB5188" w:rsidP="00FB5188">
            <w:pPr>
              <w:spacing w:after="120" w:line="259" w:lineRule="auto"/>
              <w:jc w:val="both"/>
              <w:rPr>
                <w:lang w:val="en-US"/>
              </w:rPr>
            </w:pPr>
            <w:r w:rsidRPr="00A96D10">
              <w:rPr>
                <w:rFonts w:hint="eastAsia"/>
                <w:lang w:val="en-US"/>
              </w:rPr>
              <w:t>W</w:t>
            </w:r>
            <w:r w:rsidRPr="00A96D10">
              <w:rPr>
                <w:lang w:val="en-US"/>
              </w:rPr>
              <w:t xml:space="preserve">ay forward: </w:t>
            </w:r>
          </w:p>
          <w:p w14:paraId="522BB1AB" w14:textId="77777777" w:rsidR="00FB5188" w:rsidRDefault="00FB5188" w:rsidP="00FB5188">
            <w:pPr>
              <w:pStyle w:val="aff6"/>
              <w:widowControl/>
              <w:numPr>
                <w:ilvl w:val="0"/>
                <w:numId w:val="12"/>
              </w:numPr>
              <w:spacing w:after="120" w:line="259" w:lineRule="auto"/>
              <w:ind w:left="936" w:firstLineChars="0"/>
              <w:rPr>
                <w:lang w:val="en-US" w:eastAsia="zh-CN"/>
              </w:rPr>
            </w:pPr>
            <w:r w:rsidRPr="00AF25EC">
              <w:rPr>
                <w:rFonts w:eastAsiaTheme="minorEastAsia"/>
                <w:lang w:val="en-US" w:eastAsia="zh-CN"/>
              </w:rPr>
              <w:t>RAN4 has discussed the two following points</w:t>
            </w:r>
            <w:r>
              <w:rPr>
                <w:rStyle w:val="af9"/>
              </w:rPr>
              <w:t xml:space="preserve">: </w:t>
            </w:r>
            <w:r>
              <w:rPr>
                <w:lang w:val="en-US"/>
              </w:rPr>
              <w:t xml:space="preserve"> </w:t>
            </w:r>
          </w:p>
          <w:p w14:paraId="714BD485" w14:textId="77777777" w:rsidR="00FB5188" w:rsidRDefault="00FB5188" w:rsidP="00FB5188">
            <w:pPr>
              <w:pStyle w:val="aff6"/>
              <w:widowControl/>
              <w:numPr>
                <w:ilvl w:val="1"/>
                <w:numId w:val="12"/>
              </w:numPr>
              <w:spacing w:after="120" w:line="259" w:lineRule="auto"/>
              <w:ind w:left="1656" w:firstLineChars="0"/>
              <w:rPr>
                <w:lang w:val="en-US" w:eastAsia="zh-CN"/>
              </w:rPr>
            </w:pPr>
            <w:r w:rsidRPr="00176A40">
              <w:rPr>
                <w:lang w:val="en-US"/>
              </w:rPr>
              <w:t>F</w:t>
            </w:r>
            <w:r>
              <w:rPr>
                <w:lang w:val="en-US"/>
              </w:rPr>
              <w:t>or non-SBFD-aware UE, the “uplink symbols transmitted” used for uplink duty cycle evaluation are symbols with uplink transmission;</w:t>
            </w:r>
          </w:p>
          <w:p w14:paraId="0524E5A3" w14:textId="77777777" w:rsidR="00FB5188" w:rsidRDefault="00FB5188" w:rsidP="00FB5188">
            <w:pPr>
              <w:pStyle w:val="aff6"/>
              <w:widowControl/>
              <w:numPr>
                <w:ilvl w:val="1"/>
                <w:numId w:val="12"/>
              </w:numPr>
              <w:spacing w:after="120" w:line="259" w:lineRule="auto"/>
              <w:ind w:left="1656" w:firstLineChars="0"/>
              <w:rPr>
                <w:lang w:val="en-US" w:eastAsia="zh-CN"/>
              </w:rPr>
            </w:pPr>
            <w:r w:rsidRPr="001D260A">
              <w:rPr>
                <w:highlight w:val="yellow"/>
                <w:lang w:val="en-US"/>
              </w:rPr>
              <w:t>For SBFD-aware UE</w:t>
            </w:r>
            <w:r>
              <w:rPr>
                <w:lang w:val="en-US"/>
              </w:rPr>
              <w:t>, the symbols used for uplink duty cycle evaluation are symbols with uplink transmission, including the non-SBFD symbols and SBFD symbols with UL transmission.</w:t>
            </w:r>
          </w:p>
          <w:p w14:paraId="738A404E" w14:textId="77777777" w:rsidR="00FB5188" w:rsidRDefault="00FB5188" w:rsidP="00FB5188">
            <w:pPr>
              <w:pStyle w:val="aff6"/>
              <w:widowControl/>
              <w:numPr>
                <w:ilvl w:val="0"/>
                <w:numId w:val="12"/>
              </w:numPr>
              <w:spacing w:after="120" w:line="259" w:lineRule="auto"/>
              <w:ind w:left="936" w:firstLineChars="0"/>
              <w:rPr>
                <w:lang w:val="en-US" w:eastAsia="zh-CN"/>
              </w:rPr>
            </w:pPr>
            <w:r>
              <w:rPr>
                <w:rFonts w:hint="eastAsia"/>
                <w:lang w:val="en-US"/>
              </w:rPr>
              <w:t>F</w:t>
            </w:r>
            <w:r>
              <w:rPr>
                <w:lang w:val="en-US"/>
              </w:rPr>
              <w:t xml:space="preserve">FS RAN4 specification impact by taking into account the above understanding for SBFD-aware UE. </w:t>
            </w:r>
          </w:p>
          <w:p w14:paraId="3625958E" w14:textId="77777777" w:rsidR="007C4CC6" w:rsidRDefault="007C4CC6" w:rsidP="007C4CC6">
            <w:pPr>
              <w:rPr>
                <w:lang w:val="en-US"/>
              </w:rPr>
            </w:pPr>
          </w:p>
          <w:p w14:paraId="77977D16" w14:textId="667B17A8" w:rsidR="005539DB" w:rsidRPr="00E624A3" w:rsidRDefault="005539DB" w:rsidP="005539DB">
            <w:pPr>
              <w:pStyle w:val="5"/>
              <w:ind w:left="864" w:hanging="864"/>
              <w:outlineLvl w:val="4"/>
            </w:pPr>
            <w:r w:rsidRPr="00224124">
              <w:lastRenderedPageBreak/>
              <w:t>RF requirement impact for PUSCH with resource muting</w:t>
            </w:r>
          </w:p>
          <w:p w14:paraId="09A6A65D" w14:textId="77777777" w:rsidR="005539DB" w:rsidRPr="006D2ED6" w:rsidRDefault="005539DB" w:rsidP="005539DB">
            <w:pPr>
              <w:spacing w:after="120" w:line="259" w:lineRule="auto"/>
              <w:rPr>
                <w:lang w:val="en-US"/>
              </w:rPr>
            </w:pPr>
            <w:r w:rsidRPr="006D2ED6">
              <w:rPr>
                <w:lang w:val="en-US"/>
              </w:rPr>
              <w:t>Way forward:</w:t>
            </w:r>
          </w:p>
          <w:p w14:paraId="5948EA84" w14:textId="77777777" w:rsidR="005539DB" w:rsidRPr="00A55804" w:rsidRDefault="005539DB" w:rsidP="005539DB">
            <w:pPr>
              <w:pStyle w:val="aff6"/>
              <w:widowControl/>
              <w:numPr>
                <w:ilvl w:val="0"/>
                <w:numId w:val="12"/>
              </w:numPr>
              <w:spacing w:after="120" w:line="259" w:lineRule="auto"/>
              <w:ind w:left="936" w:firstLineChars="0"/>
              <w:jc w:val="left"/>
              <w:rPr>
                <w:lang w:val="en-US"/>
              </w:rPr>
            </w:pPr>
            <w:r>
              <w:rPr>
                <w:lang w:val="en-US"/>
              </w:rPr>
              <w:t xml:space="preserve">RAN4 has discussed this issue and will try to draft a reply </w:t>
            </w:r>
            <w:r>
              <w:rPr>
                <w:rFonts w:eastAsiaTheme="minorEastAsia" w:hint="eastAsia"/>
                <w:lang w:val="en-US" w:eastAsia="zh-CN"/>
              </w:rPr>
              <w:t>L</w:t>
            </w:r>
            <w:r>
              <w:rPr>
                <w:rFonts w:eastAsiaTheme="minorEastAsia"/>
                <w:lang w:val="en-US" w:eastAsia="zh-CN"/>
              </w:rPr>
              <w:t>S to RAN1 based on existing results in next meeting.</w:t>
            </w:r>
          </w:p>
          <w:p w14:paraId="7E044887" w14:textId="00DE323A" w:rsidR="006007B6" w:rsidRPr="007C4CC6" w:rsidRDefault="005539DB" w:rsidP="00115773">
            <w:pPr>
              <w:pStyle w:val="aff6"/>
              <w:widowControl/>
              <w:numPr>
                <w:ilvl w:val="1"/>
                <w:numId w:val="12"/>
              </w:numPr>
              <w:spacing w:after="120" w:line="259" w:lineRule="auto"/>
              <w:ind w:left="1656" w:firstLineChars="0"/>
              <w:jc w:val="left"/>
              <w:rPr>
                <w:lang w:val="en-US"/>
              </w:rPr>
            </w:pPr>
            <w:r>
              <w:rPr>
                <w:rFonts w:eastAsiaTheme="minorEastAsia"/>
                <w:lang w:val="en-US" w:eastAsia="zh-CN"/>
              </w:rPr>
              <w:t xml:space="preserve">Evaluation on remaining scope can be continued, and the issues can be raised if found in future. </w:t>
            </w:r>
            <w:bookmarkEnd w:id="3"/>
          </w:p>
        </w:tc>
      </w:tr>
    </w:tbl>
    <w:p w14:paraId="1EDF61DA" w14:textId="518FE233" w:rsidR="00F5272D" w:rsidRDefault="00F72EAC" w:rsidP="00F72EAC">
      <w:pPr>
        <w:jc w:val="both"/>
      </w:pPr>
      <w:r>
        <w:lastRenderedPageBreak/>
        <w:t xml:space="preserve">In this contribution, we would like to share our views regarding </w:t>
      </w:r>
      <w:r w:rsidR="002C39B0">
        <w:t>this topic</w:t>
      </w:r>
      <w:r>
        <w:t>.</w:t>
      </w:r>
    </w:p>
    <w:p w14:paraId="3FE766A4" w14:textId="08448564" w:rsidR="00524ACD" w:rsidRDefault="00062E8E" w:rsidP="00524ACD">
      <w:pPr>
        <w:pStyle w:val="1"/>
        <w:spacing w:after="240"/>
        <w:rPr>
          <w:rFonts w:eastAsia="宋体"/>
          <w:lang w:eastAsia="zh-CN"/>
        </w:rPr>
      </w:pPr>
      <w:r>
        <w:rPr>
          <w:rFonts w:eastAsia="宋体" w:hint="eastAsia"/>
          <w:lang w:eastAsia="zh-CN"/>
        </w:rPr>
        <w:t>Discussion</w:t>
      </w:r>
    </w:p>
    <w:p w14:paraId="7506D2AE" w14:textId="44B01DAD" w:rsidR="005B3924" w:rsidRDefault="005B3924" w:rsidP="005B3924">
      <w:pPr>
        <w:pStyle w:val="2"/>
        <w:spacing w:after="240"/>
      </w:pPr>
      <w:r>
        <w:t xml:space="preserve">The </w:t>
      </w:r>
      <w:r w:rsidR="00FB4C81">
        <w:t xml:space="preserve">power </w:t>
      </w:r>
      <w:r w:rsidR="00E344AE">
        <w:t xml:space="preserve">limitation </w:t>
      </w:r>
      <w:r w:rsidR="00FB4C81">
        <w:t xml:space="preserve">for </w:t>
      </w:r>
      <w:r w:rsidR="009250F4">
        <w:t xml:space="preserve">FR1 MR </w:t>
      </w:r>
      <w:r w:rsidR="00FB4C81">
        <w:t>SBFD</w:t>
      </w:r>
      <w:r w:rsidR="009250F4">
        <w:t>-capable BS</w:t>
      </w:r>
    </w:p>
    <w:p w14:paraId="6C7D4B97" w14:textId="4844F6CD" w:rsidR="004B4E48" w:rsidRDefault="00FE1103" w:rsidP="009B7DF8">
      <w:pPr>
        <w:jc w:val="both"/>
      </w:pPr>
      <w:r>
        <w:t xml:space="preserve">In last meeting, </w:t>
      </w:r>
      <w:r w:rsidR="002B5B33">
        <w:t xml:space="preserve">whether and how to restrict the declaration and flexibility </w:t>
      </w:r>
      <w:r w:rsidR="005630E8">
        <w:t xml:space="preserve">for SBFD operation for </w:t>
      </w:r>
      <w:r w:rsidR="009250F4">
        <w:t>FR1 MR</w:t>
      </w:r>
      <w:r w:rsidR="005630E8">
        <w:t xml:space="preserve"> BS</w:t>
      </w:r>
      <w:r w:rsidR="00141178">
        <w:t xml:space="preserve"> has been discussed. </w:t>
      </w:r>
      <w:r w:rsidR="008F0FE9">
        <w:t xml:space="preserve">The proposed justification </w:t>
      </w:r>
      <w:r w:rsidR="00147242">
        <w:t xml:space="preserve">on the power level threshold is that it </w:t>
      </w:r>
      <w:r w:rsidR="00522E3E">
        <w:t>is closely related to</w:t>
      </w:r>
      <w:r w:rsidR="00147242">
        <w:t xml:space="preserve"> whether </w:t>
      </w:r>
      <w:r w:rsidR="004B4E48">
        <w:t>specific</w:t>
      </w:r>
      <w:r w:rsidR="00147242">
        <w:t xml:space="preserve"> implementation e.g. the usage of analog filter can be expected. Regarding the </w:t>
      </w:r>
      <w:r w:rsidR="00D00A15">
        <w:t xml:space="preserve">proposed </w:t>
      </w:r>
      <w:r w:rsidR="00147242">
        <w:t xml:space="preserve">value of such threshold, </w:t>
      </w:r>
      <w:r w:rsidR="00A8757A">
        <w:t xml:space="preserve">we </w:t>
      </w:r>
      <w:r w:rsidR="004B4E48">
        <w:t>take the 33dBm with a grain of salt. Reviewing the feasibility study captured in TR 38.858</w:t>
      </w:r>
      <w:r w:rsidR="001C77F9">
        <w:t xml:space="preserve"> clause 9.3</w:t>
      </w:r>
      <w:r w:rsidR="00F51EA9">
        <w:t xml:space="preserve">, we can identify that </w:t>
      </w:r>
      <w:r w:rsidR="00024C09">
        <w:t xml:space="preserve">the feasibility </w:t>
      </w:r>
      <w:r w:rsidR="00522E3E">
        <w:t>of</w:t>
      </w:r>
      <w:r w:rsidR="00024C09">
        <w:t xml:space="preserve"> FR1 MR</w:t>
      </w:r>
      <w:r w:rsidR="00522E3E">
        <w:t xml:space="preserve"> for SBFD</w:t>
      </w:r>
      <w:r w:rsidR="00024C09">
        <w:t xml:space="preserve"> was mainly concluded </w:t>
      </w:r>
      <w:r w:rsidR="00242B7B">
        <w:t>with</w:t>
      </w:r>
      <w:r w:rsidR="00024C09">
        <w:t xml:space="preserve"> </w:t>
      </w:r>
      <w:r w:rsidR="00242B7B">
        <w:t>38dBm Tx power assumption.</w:t>
      </w:r>
      <w:r w:rsidR="001C77F9">
        <w:t xml:space="preserve"> Therefore we have the following proposal.</w:t>
      </w:r>
    </w:p>
    <w:p w14:paraId="2752CFFC" w14:textId="65BDA89B" w:rsidR="00507A48" w:rsidRDefault="001C77F9" w:rsidP="009B7DF8">
      <w:pPr>
        <w:jc w:val="both"/>
        <w:rPr>
          <w:b/>
          <w:i/>
        </w:rPr>
      </w:pPr>
      <w:r>
        <w:rPr>
          <w:b/>
          <w:i/>
        </w:rPr>
        <w:t xml:space="preserve">Proposal 1: </w:t>
      </w:r>
      <w:r w:rsidR="00507A48">
        <w:rPr>
          <w:b/>
          <w:i/>
        </w:rPr>
        <w:t>Use 38dBm conducted output power as the power level threshold for FR1 MR SBFD capable BS.</w:t>
      </w:r>
    </w:p>
    <w:p w14:paraId="14399FC5" w14:textId="77777777" w:rsidR="000F584C" w:rsidRDefault="000F584C" w:rsidP="009B7DF8">
      <w:pPr>
        <w:jc w:val="both"/>
        <w:rPr>
          <w:b/>
          <w:i/>
        </w:rPr>
      </w:pPr>
    </w:p>
    <w:p w14:paraId="6CC7B124" w14:textId="32A0228C" w:rsidR="003A0820" w:rsidRDefault="003A0820" w:rsidP="003A0820">
      <w:pPr>
        <w:pStyle w:val="2"/>
        <w:spacing w:after="240"/>
      </w:pPr>
      <w:r>
        <w:t xml:space="preserve">Restriction on DL </w:t>
      </w:r>
      <w:proofErr w:type="spellStart"/>
      <w:r>
        <w:t>subband</w:t>
      </w:r>
      <w:proofErr w:type="spellEnd"/>
      <w:r>
        <w:t xml:space="preserve"> size</w:t>
      </w:r>
    </w:p>
    <w:p w14:paraId="41CC47AC" w14:textId="73694EEE" w:rsidR="006303CB" w:rsidRDefault="005D61BA" w:rsidP="003A0820">
      <w:pPr>
        <w:jc w:val="both"/>
      </w:pPr>
      <w:r>
        <w:t>S</w:t>
      </w:r>
      <w:r w:rsidR="006303CB">
        <w:t xml:space="preserve">etting a DL </w:t>
      </w:r>
      <w:proofErr w:type="spellStart"/>
      <w:r w:rsidR="006303CB">
        <w:t>subband</w:t>
      </w:r>
      <w:proofErr w:type="spellEnd"/>
      <w:r w:rsidR="006303CB">
        <w:t xml:space="preserve"> size that is not enough to transmit SSB may not be a wise </w:t>
      </w:r>
      <w:r>
        <w:t>move</w:t>
      </w:r>
      <w:r w:rsidR="006303CB">
        <w:t xml:space="preserve"> from network perspective</w:t>
      </w:r>
      <w:r>
        <w:t>. Thus considering the flexibility in terms of SSB time/frequency domain configuration in NR, the network can make the right decision even with the RAN1 clarification on that t</w:t>
      </w:r>
      <w:r w:rsidRPr="00451C6F">
        <w:t xml:space="preserve">he SSB block is assumed to be within DL </w:t>
      </w:r>
      <w:proofErr w:type="spellStart"/>
      <w:r w:rsidRPr="00451C6F">
        <w:t>subband</w:t>
      </w:r>
      <w:proofErr w:type="spellEnd"/>
      <w:r>
        <w:t xml:space="preserve"> and we think there is no need to capture any further restriction in RAN4 spec.</w:t>
      </w:r>
    </w:p>
    <w:p w14:paraId="18BCF7E2" w14:textId="10F69C9A" w:rsidR="001C77F9" w:rsidRDefault="003A0820" w:rsidP="003A0820">
      <w:pPr>
        <w:jc w:val="both"/>
        <w:rPr>
          <w:b/>
          <w:i/>
        </w:rPr>
      </w:pPr>
      <w:r>
        <w:rPr>
          <w:b/>
          <w:i/>
        </w:rPr>
        <w:t xml:space="preserve">Proposal </w:t>
      </w:r>
      <w:r w:rsidR="005D61BA">
        <w:rPr>
          <w:b/>
          <w:i/>
        </w:rPr>
        <w:t>2</w:t>
      </w:r>
      <w:r>
        <w:rPr>
          <w:b/>
          <w:i/>
        </w:rPr>
        <w:t xml:space="preserve">: </w:t>
      </w:r>
      <w:r w:rsidR="00F95323">
        <w:rPr>
          <w:b/>
          <w:i/>
        </w:rPr>
        <w:t xml:space="preserve">No RAN4 spec impact regarding DL </w:t>
      </w:r>
      <w:proofErr w:type="spellStart"/>
      <w:r w:rsidR="00F95323">
        <w:rPr>
          <w:b/>
          <w:i/>
        </w:rPr>
        <w:t>subband</w:t>
      </w:r>
      <w:proofErr w:type="spellEnd"/>
      <w:r w:rsidR="00F95323">
        <w:rPr>
          <w:b/>
          <w:i/>
        </w:rPr>
        <w:t xml:space="preserve"> size configuration is expected when </w:t>
      </w:r>
      <w:r w:rsidR="00F95323" w:rsidRPr="00F95323">
        <w:rPr>
          <w:b/>
          <w:i/>
        </w:rPr>
        <w:t>the SSB symbol is overlapped with SBFD symbol</w:t>
      </w:r>
      <w:r w:rsidR="00F95323">
        <w:rPr>
          <w:b/>
          <w:i/>
        </w:rPr>
        <w:t xml:space="preserve">. </w:t>
      </w:r>
    </w:p>
    <w:p w14:paraId="01B31406" w14:textId="77777777" w:rsidR="000F584C" w:rsidRDefault="000F584C" w:rsidP="003A0820">
      <w:pPr>
        <w:jc w:val="both"/>
      </w:pPr>
    </w:p>
    <w:p w14:paraId="17A40A8F" w14:textId="402B95EF" w:rsidR="00C502C5" w:rsidRDefault="000F4FB3" w:rsidP="00C502C5">
      <w:pPr>
        <w:pStyle w:val="2"/>
        <w:spacing w:after="240"/>
      </w:pPr>
      <w:r>
        <w:t>Spec update for HPUE duty cycle</w:t>
      </w:r>
    </w:p>
    <w:p w14:paraId="3182D425" w14:textId="4F46EA34" w:rsidR="00147242" w:rsidRDefault="000625E7" w:rsidP="009B7DF8">
      <w:pPr>
        <w:jc w:val="both"/>
      </w:pPr>
      <w:r>
        <w:t>Proponent raised one question that whether the current specification “</w:t>
      </w:r>
      <w:r w:rsidRPr="001D0283">
        <w:t>uplink symbols transmitted in a certain evaluation period</w:t>
      </w:r>
      <w:r>
        <w:t>” is clear enough for SBFD</w:t>
      </w:r>
      <w:r w:rsidR="00240207">
        <w:t>-aware UE</w:t>
      </w:r>
      <w:r>
        <w:t>.</w:t>
      </w:r>
      <w:r w:rsidR="00E14BD3">
        <w:t xml:space="preserve"> Note that for legacy UE the “uplink symbols” actually means the</w:t>
      </w:r>
      <w:r>
        <w:t xml:space="preserve"> </w:t>
      </w:r>
      <w:r w:rsidR="00E14BD3">
        <w:rPr>
          <w:lang w:val="en-US"/>
        </w:rPr>
        <w:t xml:space="preserve">symbols with uplink transmission, which include e.g. flexible symbols configured with periodic uplink transmission. Thus it may be no harm to further </w:t>
      </w:r>
      <w:r w:rsidR="00430CA9">
        <w:rPr>
          <w:lang w:val="en-US"/>
        </w:rPr>
        <w:t>update</w:t>
      </w:r>
      <w:r w:rsidR="00E14BD3">
        <w:rPr>
          <w:lang w:val="en-US"/>
        </w:rPr>
        <w:t xml:space="preserve"> the spec as e.g. “</w:t>
      </w:r>
      <w:r w:rsidR="00E14BD3" w:rsidRPr="001D0283">
        <w:t xml:space="preserve">uplink symbols </w:t>
      </w:r>
      <w:r w:rsidR="00E14BD3">
        <w:t xml:space="preserve">and SBFD symbols </w:t>
      </w:r>
      <w:r w:rsidR="00E14BD3" w:rsidRPr="001D0283">
        <w:t>transmitted in a certain evaluation period</w:t>
      </w:r>
      <w:r w:rsidR="00E14BD3">
        <w:rPr>
          <w:lang w:val="en-US"/>
        </w:rPr>
        <w:t xml:space="preserve">” </w:t>
      </w:r>
      <w:r w:rsidR="00430CA9">
        <w:rPr>
          <w:lang w:val="en-US"/>
        </w:rPr>
        <w:t>in order to better accommodate SBFD-aware UE</w:t>
      </w:r>
      <w:r w:rsidR="00821D61">
        <w:rPr>
          <w:lang w:val="en-US"/>
        </w:rPr>
        <w:t>.</w:t>
      </w:r>
    </w:p>
    <w:p w14:paraId="3A6F75CB" w14:textId="0655DEB5" w:rsidR="00EB633F" w:rsidRDefault="00EB633F" w:rsidP="00EB633F">
      <w:pPr>
        <w:jc w:val="both"/>
        <w:rPr>
          <w:b/>
          <w:i/>
        </w:rPr>
      </w:pPr>
      <w:r>
        <w:rPr>
          <w:b/>
          <w:i/>
        </w:rPr>
        <w:t>Observation</w:t>
      </w:r>
      <w:r w:rsidR="008B35EF">
        <w:rPr>
          <w:b/>
          <w:i/>
        </w:rPr>
        <w:t xml:space="preserve"> 1</w:t>
      </w:r>
      <w:r>
        <w:rPr>
          <w:b/>
          <w:i/>
        </w:rPr>
        <w:t xml:space="preserve">: Might be no harm to further update the spec as </w:t>
      </w:r>
      <w:r w:rsidRPr="00EB633F">
        <w:rPr>
          <w:b/>
          <w:i/>
        </w:rPr>
        <w:t xml:space="preserve">e.g. “uplink symbols and SBFD symbols transmitted in a certain evaluation period” </w:t>
      </w:r>
      <w:r>
        <w:rPr>
          <w:b/>
          <w:i/>
        </w:rPr>
        <w:t xml:space="preserve">with the intention of </w:t>
      </w:r>
      <w:r w:rsidRPr="00EB633F">
        <w:rPr>
          <w:b/>
          <w:i/>
        </w:rPr>
        <w:t xml:space="preserve">better </w:t>
      </w:r>
      <w:r>
        <w:rPr>
          <w:b/>
          <w:i/>
        </w:rPr>
        <w:t>accommodating</w:t>
      </w:r>
      <w:r w:rsidRPr="00EB633F">
        <w:rPr>
          <w:b/>
          <w:i/>
        </w:rPr>
        <w:t xml:space="preserve"> SBFD-aware UE</w:t>
      </w:r>
      <w:r>
        <w:rPr>
          <w:b/>
          <w:i/>
        </w:rPr>
        <w:t xml:space="preserve"> max duty cycle evaluation.</w:t>
      </w:r>
    </w:p>
    <w:p w14:paraId="1D508964" w14:textId="7FBF8AF6" w:rsidR="00203FF3" w:rsidRDefault="00203FF3" w:rsidP="009B7DF8">
      <w:pPr>
        <w:jc w:val="both"/>
      </w:pPr>
    </w:p>
    <w:p w14:paraId="09712D59" w14:textId="77777777" w:rsidR="00B3171E" w:rsidRDefault="00B3171E" w:rsidP="00B3171E">
      <w:pPr>
        <w:pStyle w:val="2"/>
        <w:spacing w:after="240"/>
      </w:pPr>
      <w:r>
        <w:t>On the potential RAN4 impact for UL resource muting</w:t>
      </w:r>
    </w:p>
    <w:p w14:paraId="55E56CB3" w14:textId="4B380155" w:rsidR="00B3171E" w:rsidRDefault="003B0C41" w:rsidP="00B3171E">
      <w:pPr>
        <w:jc w:val="both"/>
      </w:pPr>
      <w:r>
        <w:t>According to the WID [2]</w:t>
      </w:r>
      <w:r w:rsidR="00B3171E" w:rsidRPr="00E7090C">
        <w:t xml:space="preserve">, </w:t>
      </w:r>
      <w:r w:rsidR="00B3171E">
        <w:t>the potential transmit signal quality/MPR requirement impact due to UL resource muting will be checked. Details on this CLI handling solution are reproduced from WID as follows.</w:t>
      </w:r>
    </w:p>
    <w:p w14:paraId="5D87DFCC" w14:textId="77777777" w:rsidR="00B3171E" w:rsidRDefault="00B3171E" w:rsidP="00B3171E">
      <w:pPr>
        <w:jc w:val="center"/>
      </w:pPr>
      <w:r>
        <w:rPr>
          <w:noProof/>
          <w:lang w:val="en-US"/>
        </w:rPr>
        <w:lastRenderedPageBreak/>
        <w:drawing>
          <wp:inline distT="0" distB="0" distL="0" distR="0" wp14:anchorId="1FAA4F67" wp14:editId="63B4F24A">
            <wp:extent cx="3475586" cy="890437"/>
            <wp:effectExtent l="114300" t="76200" r="106045" b="812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03035" cy="897469"/>
                    </a:xfrm>
                    <a:prstGeom prst="rect">
                      <a:avLst/>
                    </a:prstGeom>
                    <a:effectLst>
                      <a:outerShdw blurRad="63500" sx="102000" sy="102000" algn="ctr" rotWithShape="0">
                        <a:prstClr val="black">
                          <a:alpha val="40000"/>
                        </a:prstClr>
                      </a:outerShdw>
                    </a:effectLst>
                  </pic:spPr>
                </pic:pic>
              </a:graphicData>
            </a:graphic>
          </wp:inline>
        </w:drawing>
      </w:r>
    </w:p>
    <w:p w14:paraId="2FBFF2DA" w14:textId="600FF99D" w:rsidR="00B3171E" w:rsidRDefault="00B3171E" w:rsidP="00B3171E">
      <w:pPr>
        <w:jc w:val="both"/>
      </w:pPr>
      <w:r>
        <w:t>The LS in [</w:t>
      </w:r>
      <w:r w:rsidR="003B0C41">
        <w:t>3</w:t>
      </w:r>
      <w:r>
        <w:t>] also provides RAN1 study progress so fa</w:t>
      </w:r>
      <w:r w:rsidR="003B0C41">
        <w:t>r</w:t>
      </w:r>
      <w:r w:rsidR="00A008D9">
        <w:t>, we understand that the most important information to help RAN4 evaluation is a comb-2 pattern will be applied when UL resource muting is enabled on a symbol for PUSCH.</w:t>
      </w:r>
    </w:p>
    <w:p w14:paraId="2499301E" w14:textId="37CD33F4" w:rsidR="003A7E52" w:rsidRDefault="00B3171E" w:rsidP="00B3171E">
      <w:pPr>
        <w:jc w:val="both"/>
      </w:pPr>
      <w:r>
        <w:t>To our understanding, this technique would have no impact to the existing transmit quality/MPR requirement</w:t>
      </w:r>
      <w:r w:rsidR="00FC2E1B">
        <w:t xml:space="preserve"> at least for lower modulation order</w:t>
      </w:r>
      <w:r>
        <w:t>. The reason is comb pattern is nothing new from Rel-15. For instance, DMRS multiplexing is specified but there is no dedicated minimum RF requirement for it so that doesn’t mean a UE can meet the aforementioned RF requirements may fail the very same requirements when transmission in comb pattern is scheduled. Further, if the total transmission power remain the same, which is already supported by 3dB power boosting as specified in the spec, there is no performance loss can be expected, either.</w:t>
      </w:r>
      <w:r w:rsidR="007C7C3B">
        <w:t xml:space="preserve"> </w:t>
      </w:r>
    </w:p>
    <w:p w14:paraId="40A18DF8" w14:textId="33FAA3D2" w:rsidR="00B3171E" w:rsidRPr="00E7090C" w:rsidRDefault="00FC2E1B" w:rsidP="00B3171E">
      <w:pPr>
        <w:jc w:val="both"/>
      </w:pPr>
      <w:r>
        <w:t>If MPR performance degradation can be identified for e.g. 256QAM</w:t>
      </w:r>
      <w:r w:rsidR="008B35EF">
        <w:t>, RAN4 shall discuss how to reflect it without minimum requirements impact.</w:t>
      </w:r>
      <w:r>
        <w:t xml:space="preserve"> </w:t>
      </w:r>
    </w:p>
    <w:p w14:paraId="45831BD1" w14:textId="77777777" w:rsidR="00E818D2" w:rsidRDefault="008B35EF" w:rsidP="008575B1">
      <w:pPr>
        <w:jc w:val="both"/>
        <w:rPr>
          <w:b/>
          <w:i/>
        </w:rPr>
      </w:pPr>
      <w:r>
        <w:rPr>
          <w:b/>
          <w:i/>
        </w:rPr>
        <w:t xml:space="preserve">Observation 2: </w:t>
      </w:r>
      <w:r w:rsidR="00B3171E">
        <w:rPr>
          <w:b/>
          <w:i/>
        </w:rPr>
        <w:t xml:space="preserve">For UL resource muting, there is no transmit quality or MPR requirement impact can be </w:t>
      </w:r>
      <w:r w:rsidR="002F12B9">
        <w:rPr>
          <w:b/>
          <w:i/>
        </w:rPr>
        <w:t>expected for PUSCH</w:t>
      </w:r>
      <w:r w:rsidR="00E818D2">
        <w:rPr>
          <w:b/>
          <w:i/>
        </w:rPr>
        <w:t xml:space="preserve"> at least for lower modulation order</w:t>
      </w:r>
      <w:r w:rsidR="002F12B9">
        <w:rPr>
          <w:b/>
          <w:i/>
        </w:rPr>
        <w:t xml:space="preserve"> as </w:t>
      </w:r>
      <w:r w:rsidR="00B3171E">
        <w:rPr>
          <w:b/>
          <w:i/>
        </w:rPr>
        <w:t>comb-2 pattern</w:t>
      </w:r>
      <w:r w:rsidR="002F12B9">
        <w:rPr>
          <w:b/>
          <w:i/>
        </w:rPr>
        <w:t xml:space="preserve"> is already supported since LTE.</w:t>
      </w:r>
    </w:p>
    <w:p w14:paraId="475A33C9" w14:textId="77777777" w:rsidR="00E818D2" w:rsidRDefault="00E818D2" w:rsidP="008575B1">
      <w:pPr>
        <w:jc w:val="both"/>
        <w:rPr>
          <w:b/>
          <w:i/>
        </w:rPr>
      </w:pPr>
      <w:r>
        <w:rPr>
          <w:b/>
          <w:i/>
        </w:rPr>
        <w:t>Proposal 3: If MPR performance degradation can be identified, scheduling restriction can be considered rather than introducing RAN4 minimum requirements impact.</w:t>
      </w:r>
    </w:p>
    <w:p w14:paraId="6AA0CDE6" w14:textId="6A817823" w:rsidR="009531C7" w:rsidRPr="008575B1" w:rsidRDefault="002F12B9" w:rsidP="008575B1">
      <w:pPr>
        <w:jc w:val="both"/>
        <w:rPr>
          <w:b/>
          <w:i/>
        </w:rPr>
      </w:pPr>
      <w:r>
        <w:rPr>
          <w:b/>
          <w:i/>
        </w:rPr>
        <w:t xml:space="preserve">  </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1E84FE6F" w14:textId="506C58F4" w:rsidR="00A02B3E" w:rsidRDefault="00AB1467" w:rsidP="00AA2D97">
      <w:pPr>
        <w:jc w:val="both"/>
      </w:pPr>
      <w:r w:rsidRPr="00086BFD">
        <w:t>In this contribution we discussed</w:t>
      </w:r>
      <w:r>
        <w:rPr>
          <w:rFonts w:hint="eastAsia"/>
        </w:rPr>
        <w:t xml:space="preserve"> </w:t>
      </w:r>
      <w:r w:rsidRPr="00086BFD">
        <w:t>on the</w:t>
      </w:r>
      <w:r>
        <w:t xml:space="preserve"> </w:t>
      </w:r>
      <w:r w:rsidR="00FA59DC">
        <w:t>general aspects</w:t>
      </w:r>
      <w:r w:rsidR="00501734">
        <w:t xml:space="preserve"> for </w:t>
      </w:r>
      <w:r w:rsidR="00A02B3E">
        <w:t>SBFD</w:t>
      </w:r>
      <w:r w:rsidR="007265B2">
        <w:t>.</w:t>
      </w:r>
      <w:r w:rsidRPr="00086BFD">
        <w:t xml:space="preserve"> </w:t>
      </w:r>
      <w:r w:rsidR="00796C4E">
        <w:t>W</w:t>
      </w:r>
      <w:r w:rsidRPr="00086BFD">
        <w:t>e have the following</w:t>
      </w:r>
      <w:r w:rsidR="005165B7">
        <w:t xml:space="preserve"> </w:t>
      </w:r>
      <w:r w:rsidR="00E818D2">
        <w:t xml:space="preserve">observations and </w:t>
      </w:r>
      <w:r w:rsidRPr="00086BFD">
        <w:t>proposal</w:t>
      </w:r>
      <w:r w:rsidR="00C854F5">
        <w:t>s</w:t>
      </w:r>
      <w:r w:rsidRPr="00086BFD">
        <w:t>:</w:t>
      </w:r>
    </w:p>
    <w:p w14:paraId="647012E2" w14:textId="7CD28D07" w:rsidR="00846780" w:rsidRDefault="00E818D2" w:rsidP="00455FD9">
      <w:pPr>
        <w:jc w:val="both"/>
        <w:rPr>
          <w:b/>
          <w:i/>
        </w:rPr>
      </w:pPr>
      <w:r>
        <w:rPr>
          <w:b/>
          <w:i/>
        </w:rPr>
        <w:t xml:space="preserve">Observation 1: Might be no harm to further update the spec as </w:t>
      </w:r>
      <w:r w:rsidRPr="00EB633F">
        <w:rPr>
          <w:b/>
          <w:i/>
        </w:rPr>
        <w:t xml:space="preserve">e.g. “uplink symbols and SBFD symbols transmitted in a certain evaluation period” </w:t>
      </w:r>
      <w:r>
        <w:rPr>
          <w:b/>
          <w:i/>
        </w:rPr>
        <w:t xml:space="preserve">with the intention of </w:t>
      </w:r>
      <w:r w:rsidRPr="00EB633F">
        <w:rPr>
          <w:b/>
          <w:i/>
        </w:rPr>
        <w:t xml:space="preserve">better </w:t>
      </w:r>
      <w:r>
        <w:rPr>
          <w:b/>
          <w:i/>
        </w:rPr>
        <w:t>accommodating</w:t>
      </w:r>
      <w:r w:rsidRPr="00EB633F">
        <w:rPr>
          <w:b/>
          <w:i/>
        </w:rPr>
        <w:t xml:space="preserve"> SBFD-aware UE</w:t>
      </w:r>
      <w:r>
        <w:rPr>
          <w:b/>
          <w:i/>
        </w:rPr>
        <w:t xml:space="preserve"> max duty cycle evaluation.</w:t>
      </w:r>
    </w:p>
    <w:p w14:paraId="5C085736" w14:textId="77777777" w:rsidR="00E818D2" w:rsidRDefault="00E818D2" w:rsidP="00E818D2">
      <w:pPr>
        <w:jc w:val="both"/>
        <w:rPr>
          <w:b/>
          <w:i/>
        </w:rPr>
      </w:pPr>
      <w:r>
        <w:rPr>
          <w:b/>
          <w:i/>
        </w:rPr>
        <w:t>Observation 2: For UL resource muting, there is no transmit quality or MPR requirement impact can be expected for PUSCH at least for lower modulation order as comb-2 pattern is already supported since LTE.</w:t>
      </w:r>
    </w:p>
    <w:p w14:paraId="28B261F3" w14:textId="77777777" w:rsidR="00E818D2" w:rsidRDefault="00E818D2" w:rsidP="00455FD9">
      <w:pPr>
        <w:jc w:val="both"/>
        <w:rPr>
          <w:b/>
          <w:i/>
        </w:rPr>
      </w:pPr>
    </w:p>
    <w:p w14:paraId="76CEC181" w14:textId="77777777" w:rsidR="00E818D2" w:rsidRDefault="00E818D2" w:rsidP="00E818D2">
      <w:pPr>
        <w:jc w:val="both"/>
        <w:rPr>
          <w:b/>
          <w:i/>
        </w:rPr>
      </w:pPr>
      <w:r>
        <w:rPr>
          <w:b/>
          <w:i/>
        </w:rPr>
        <w:t>Proposal 1: Use 38dBm conducted output power as the power level threshold for FR1 MR SBFD capable BS.</w:t>
      </w:r>
    </w:p>
    <w:p w14:paraId="06DFA9E1" w14:textId="77777777" w:rsidR="00E818D2" w:rsidRDefault="00E818D2" w:rsidP="00E818D2">
      <w:pPr>
        <w:jc w:val="both"/>
        <w:rPr>
          <w:b/>
          <w:i/>
        </w:rPr>
      </w:pPr>
      <w:r>
        <w:rPr>
          <w:b/>
          <w:i/>
        </w:rPr>
        <w:t xml:space="preserve">Proposal 2: No RAN4 spec impact regarding DL </w:t>
      </w:r>
      <w:proofErr w:type="spellStart"/>
      <w:r>
        <w:rPr>
          <w:b/>
          <w:i/>
        </w:rPr>
        <w:t>subband</w:t>
      </w:r>
      <w:proofErr w:type="spellEnd"/>
      <w:r>
        <w:rPr>
          <w:b/>
          <w:i/>
        </w:rPr>
        <w:t xml:space="preserve"> size configuration is expected when </w:t>
      </w:r>
      <w:r w:rsidRPr="00F95323">
        <w:rPr>
          <w:b/>
          <w:i/>
        </w:rPr>
        <w:t>the SSB symbol is overlapped with SBFD symbol</w:t>
      </w:r>
      <w:r>
        <w:rPr>
          <w:b/>
          <w:i/>
        </w:rPr>
        <w:t xml:space="preserve">. </w:t>
      </w:r>
    </w:p>
    <w:p w14:paraId="035AA435" w14:textId="77777777" w:rsidR="00E818D2" w:rsidRPr="008575B1" w:rsidRDefault="00E818D2" w:rsidP="00E818D2">
      <w:pPr>
        <w:jc w:val="both"/>
        <w:rPr>
          <w:b/>
          <w:i/>
        </w:rPr>
      </w:pPr>
      <w:r>
        <w:rPr>
          <w:b/>
          <w:i/>
        </w:rPr>
        <w:t xml:space="preserve">Proposal 3: If MPR performance degradation can be identified, scheduling restriction can be considered rather than introducing RAN4 minimum requirements impact.  </w:t>
      </w:r>
    </w:p>
    <w:p w14:paraId="4F63BD9C" w14:textId="77777777" w:rsidR="005165B7" w:rsidRDefault="005165B7" w:rsidP="005165B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559A1F4C" w:rsidR="0067071C" w:rsidRPr="00FD1FEF" w:rsidRDefault="00BE223D" w:rsidP="008B3BED">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w:t>
      </w:r>
      <w:r w:rsidR="004838C9">
        <w:t>2</w:t>
      </w:r>
      <w:r w:rsidR="00592B05">
        <w:t>50</w:t>
      </w:r>
      <w:r w:rsidR="00FD1FEF">
        <w:t>4751</w:t>
      </w:r>
      <w:r w:rsidR="004838C9">
        <w:t xml:space="preserve">, </w:t>
      </w:r>
      <w:r w:rsidR="004838C9" w:rsidRPr="001D14BB">
        <w:t>“</w:t>
      </w:r>
      <w:r w:rsidR="00FD1FEF">
        <w:t>Way Forward for [114bis</w:t>
      </w:r>
      <w:r w:rsidR="007218F5" w:rsidRPr="007218F5">
        <w:t xml:space="preserve">][306] </w:t>
      </w:r>
      <w:proofErr w:type="spellStart"/>
      <w:r w:rsidR="007218F5" w:rsidRPr="007218F5">
        <w:t>NR_duplex_evo_General</w:t>
      </w:r>
      <w:proofErr w:type="spellEnd"/>
      <w:r w:rsidR="004838C9" w:rsidRPr="001D14BB">
        <w:t xml:space="preserve">”, </w:t>
      </w:r>
      <w:r w:rsidR="004838C9">
        <w:t>Samsung</w:t>
      </w:r>
      <w:r w:rsidR="004838C9" w:rsidRPr="001D14BB">
        <w:t>, 3GPP TSG-RAN</w:t>
      </w:r>
      <w:r w:rsidR="004838C9">
        <w:t>4</w:t>
      </w:r>
      <w:r w:rsidR="004838C9" w:rsidRPr="001D14BB">
        <w:t xml:space="preserve"> Meeting #1</w:t>
      </w:r>
      <w:r w:rsidR="004838C9">
        <w:t>1</w:t>
      </w:r>
      <w:r w:rsidR="007E0142">
        <w:t>4</w:t>
      </w:r>
      <w:r w:rsidR="00FD1FEF">
        <w:t>bis</w:t>
      </w:r>
      <w:r w:rsidR="004838C9" w:rsidRPr="001D14BB">
        <w:t xml:space="preserve">, </w:t>
      </w:r>
      <w:r w:rsidR="00FD1FEF">
        <w:t>Wuhan</w:t>
      </w:r>
      <w:r w:rsidR="004838C9" w:rsidRPr="00C36C43">
        <w:t xml:space="preserve">, </w:t>
      </w:r>
      <w:r w:rsidR="00FD1FEF">
        <w:t>China</w:t>
      </w:r>
      <w:r w:rsidR="004838C9">
        <w:t>,</w:t>
      </w:r>
      <w:r w:rsidR="004838C9" w:rsidRPr="001D14BB">
        <w:t xml:space="preserve"> </w:t>
      </w:r>
      <w:r w:rsidR="00FD1FEF">
        <w:t>April</w:t>
      </w:r>
      <w:r w:rsidR="004838C9" w:rsidRPr="001D14BB">
        <w:t xml:space="preserve"> </w:t>
      </w:r>
      <w:r w:rsidR="00FD1FEF">
        <w:t>7</w:t>
      </w:r>
      <w:r w:rsidR="004838C9">
        <w:t>-</w:t>
      </w:r>
      <w:r w:rsidR="00FD1FEF">
        <w:t>1</w:t>
      </w:r>
      <w:r w:rsidR="007E0142">
        <w:t>1</w:t>
      </w:r>
      <w:r w:rsidR="004838C9" w:rsidRPr="001D14BB">
        <w:t xml:space="preserve">, </w:t>
      </w:r>
      <w:r w:rsidR="007E0142">
        <w:t>2025</w:t>
      </w:r>
      <w:r w:rsidR="00BB41AF">
        <w:t>.</w:t>
      </w:r>
    </w:p>
    <w:p w14:paraId="649080FB" w14:textId="37F948B4" w:rsidR="003B0C41" w:rsidRPr="003B0C41" w:rsidRDefault="003B0C41" w:rsidP="003B0C41">
      <w:pPr>
        <w:numPr>
          <w:ilvl w:val="0"/>
          <w:numId w:val="10"/>
        </w:numPr>
        <w:tabs>
          <w:tab w:val="clear" w:pos="720"/>
          <w:tab w:val="num" w:pos="426"/>
        </w:tabs>
        <w:overflowPunct/>
        <w:autoSpaceDE/>
        <w:autoSpaceDN/>
        <w:adjustRightInd/>
        <w:ind w:left="426" w:hanging="426"/>
        <w:jc w:val="both"/>
        <w:textAlignment w:val="auto"/>
      </w:pPr>
      <w:r>
        <w:t>RP-241614, “</w:t>
      </w:r>
      <w:r w:rsidRPr="00B50B32">
        <w:t>Revised WID: Evolution of NR duplex operation: Sub-band full duplex (SBFD)</w:t>
      </w:r>
      <w:r>
        <w:t>”, Huawei, 3GPP TSG RAN Meeting #104, Shanghai, China, June 17-20, 2024.</w:t>
      </w:r>
    </w:p>
    <w:p w14:paraId="26D3F624" w14:textId="670101CA" w:rsidR="003B0C41" w:rsidRPr="003B0C41" w:rsidRDefault="003B0C41" w:rsidP="003B0C41">
      <w:pPr>
        <w:numPr>
          <w:ilvl w:val="0"/>
          <w:numId w:val="10"/>
        </w:numPr>
        <w:tabs>
          <w:tab w:val="clear" w:pos="720"/>
          <w:tab w:val="num" w:pos="426"/>
        </w:tabs>
        <w:overflowPunct/>
        <w:autoSpaceDE/>
        <w:autoSpaceDN/>
        <w:adjustRightInd/>
        <w:ind w:left="426" w:hanging="426"/>
        <w:jc w:val="both"/>
        <w:textAlignment w:val="auto"/>
      </w:pPr>
      <w:r w:rsidRPr="00B3171E">
        <w:t>R4-2500006</w:t>
      </w:r>
      <w:r>
        <w:rPr>
          <w:rFonts w:hint="eastAsia"/>
        </w:rPr>
        <w:t>,</w:t>
      </w:r>
      <w:r>
        <w:t xml:space="preserve"> “</w:t>
      </w:r>
      <w:r w:rsidRPr="00B3171E">
        <w:t>LS on impact on transmit signal quality/MPR requirement</w:t>
      </w:r>
      <w:r>
        <w:t xml:space="preserve">”, RAN1, </w:t>
      </w:r>
      <w:r w:rsidRPr="001D14BB">
        <w:t>3GPP TSG-RAN</w:t>
      </w:r>
      <w:r>
        <w:t>4</w:t>
      </w:r>
      <w:r w:rsidRPr="001D14BB">
        <w:t xml:space="preserve"> Meeting #1</w:t>
      </w:r>
      <w:r>
        <w:t>13</w:t>
      </w:r>
      <w:r w:rsidRPr="001D14BB">
        <w:t xml:space="preserve">, </w:t>
      </w:r>
      <w:r>
        <w:t>Orlando</w:t>
      </w:r>
      <w:r w:rsidRPr="00C36C43">
        <w:t xml:space="preserve">, </w:t>
      </w:r>
      <w:r>
        <w:t>USA,</w:t>
      </w:r>
      <w:r w:rsidRPr="001D14BB">
        <w:t xml:space="preserve"> </w:t>
      </w:r>
      <w:r>
        <w:t>November</w:t>
      </w:r>
      <w:r w:rsidRPr="001D14BB">
        <w:t xml:space="preserve"> </w:t>
      </w:r>
      <w:r>
        <w:t>18-22</w:t>
      </w:r>
      <w:r w:rsidRPr="001D14BB">
        <w:t>, 2024</w:t>
      </w:r>
      <w:r>
        <w:t>.</w:t>
      </w:r>
    </w:p>
    <w:sectPr w:rsidR="003B0C41" w:rsidRPr="003B0C41"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EDE486" w16cid:durableId="29ECF2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EE3D2" w14:textId="77777777" w:rsidR="00112549" w:rsidRDefault="00112549" w:rsidP="0052762B">
      <w:r>
        <w:separator/>
      </w:r>
    </w:p>
  </w:endnote>
  <w:endnote w:type="continuationSeparator" w:id="0">
    <w:p w14:paraId="3114292B" w14:textId="77777777" w:rsidR="00112549" w:rsidRDefault="0011254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8D785E" w14:textId="77777777" w:rsidR="00112549" w:rsidRDefault="00112549" w:rsidP="0052762B">
      <w:r>
        <w:separator/>
      </w:r>
    </w:p>
  </w:footnote>
  <w:footnote w:type="continuationSeparator" w:id="0">
    <w:p w14:paraId="32D075B7" w14:textId="77777777" w:rsidR="00112549" w:rsidRDefault="00112549"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7805DF"/>
    <w:multiLevelType w:val="hybridMultilevel"/>
    <w:tmpl w:val="DDFCC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C76691"/>
    <w:multiLevelType w:val="hybridMultilevel"/>
    <w:tmpl w:val="987C7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65E7D"/>
    <w:multiLevelType w:val="hybridMultilevel"/>
    <w:tmpl w:val="5EAA25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234056"/>
    <w:multiLevelType w:val="hybridMultilevel"/>
    <w:tmpl w:val="A3CE80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DE0A11"/>
    <w:multiLevelType w:val="hybridMultilevel"/>
    <w:tmpl w:val="A5F65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D37A3D"/>
    <w:multiLevelType w:val="multilevel"/>
    <w:tmpl w:val="41CC9FCC"/>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8"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40F38B6"/>
    <w:multiLevelType w:val="hybridMultilevel"/>
    <w:tmpl w:val="A488A8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502146B"/>
    <w:multiLevelType w:val="hybridMultilevel"/>
    <w:tmpl w:val="25022D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3"/>
  </w:num>
  <w:num w:numId="4">
    <w:abstractNumId w:val="20"/>
  </w:num>
  <w:num w:numId="5">
    <w:abstractNumId w:val="19"/>
  </w:num>
  <w:num w:numId="6">
    <w:abstractNumId w:val="9"/>
  </w:num>
  <w:num w:numId="7">
    <w:abstractNumId w:val="16"/>
  </w:num>
  <w:num w:numId="8">
    <w:abstractNumId w:val="24"/>
  </w:num>
  <w:num w:numId="9">
    <w:abstractNumId w:val="8"/>
  </w:num>
  <w:num w:numId="10">
    <w:abstractNumId w:val="21"/>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4"/>
  </w:num>
  <w:num w:numId="14">
    <w:abstractNumId w:val="18"/>
  </w:num>
  <w:num w:numId="15">
    <w:abstractNumId w:val="2"/>
  </w:num>
  <w:num w:numId="16">
    <w:abstractNumId w:val="12"/>
  </w:num>
  <w:num w:numId="17">
    <w:abstractNumId w:val="0"/>
  </w:num>
  <w:num w:numId="18">
    <w:abstractNumId w:val="7"/>
  </w:num>
  <w:num w:numId="19">
    <w:abstractNumId w:val="1"/>
  </w:num>
  <w:num w:numId="20">
    <w:abstractNumId w:val="6"/>
  </w:num>
  <w:num w:numId="21">
    <w:abstractNumId w:val="11"/>
  </w:num>
  <w:num w:numId="22">
    <w:abstractNumId w:val="23"/>
  </w:num>
  <w:num w:numId="23">
    <w:abstractNumId w:val="4"/>
  </w:num>
  <w:num w:numId="24">
    <w:abstractNumId w:val="5"/>
  </w:num>
  <w:num w:numId="2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DD8"/>
    <w:rsid w:val="00002079"/>
    <w:rsid w:val="00002E68"/>
    <w:rsid w:val="00003657"/>
    <w:rsid w:val="000042C6"/>
    <w:rsid w:val="000046FC"/>
    <w:rsid w:val="000052A1"/>
    <w:rsid w:val="000053CD"/>
    <w:rsid w:val="000059BB"/>
    <w:rsid w:val="000059D0"/>
    <w:rsid w:val="00005B0B"/>
    <w:rsid w:val="00005F31"/>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C40"/>
    <w:rsid w:val="00020E1B"/>
    <w:rsid w:val="00021042"/>
    <w:rsid w:val="000212A1"/>
    <w:rsid w:val="00021907"/>
    <w:rsid w:val="00021D1B"/>
    <w:rsid w:val="00021F6B"/>
    <w:rsid w:val="000220CE"/>
    <w:rsid w:val="000220E2"/>
    <w:rsid w:val="000221FB"/>
    <w:rsid w:val="0002225D"/>
    <w:rsid w:val="000226AB"/>
    <w:rsid w:val="00022D48"/>
    <w:rsid w:val="00022FCE"/>
    <w:rsid w:val="000238BF"/>
    <w:rsid w:val="00023F5A"/>
    <w:rsid w:val="0002475A"/>
    <w:rsid w:val="00024B66"/>
    <w:rsid w:val="00024C09"/>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567"/>
    <w:rsid w:val="0005187B"/>
    <w:rsid w:val="00052AC5"/>
    <w:rsid w:val="00052B27"/>
    <w:rsid w:val="00053083"/>
    <w:rsid w:val="0005317F"/>
    <w:rsid w:val="0005366B"/>
    <w:rsid w:val="00054062"/>
    <w:rsid w:val="00054B1C"/>
    <w:rsid w:val="00055332"/>
    <w:rsid w:val="000557C9"/>
    <w:rsid w:val="00055AD9"/>
    <w:rsid w:val="00056CBD"/>
    <w:rsid w:val="00056EAE"/>
    <w:rsid w:val="00057125"/>
    <w:rsid w:val="00057673"/>
    <w:rsid w:val="00057835"/>
    <w:rsid w:val="0005790C"/>
    <w:rsid w:val="000601AF"/>
    <w:rsid w:val="00060D25"/>
    <w:rsid w:val="00060DC3"/>
    <w:rsid w:val="0006142F"/>
    <w:rsid w:val="00062143"/>
    <w:rsid w:val="000623F7"/>
    <w:rsid w:val="000625E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099"/>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8DD"/>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2EFF"/>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4FB3"/>
    <w:rsid w:val="000F5488"/>
    <w:rsid w:val="000F5530"/>
    <w:rsid w:val="000F584C"/>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549"/>
    <w:rsid w:val="0011274D"/>
    <w:rsid w:val="0011282B"/>
    <w:rsid w:val="00112969"/>
    <w:rsid w:val="0011297B"/>
    <w:rsid w:val="00112D66"/>
    <w:rsid w:val="00112DDC"/>
    <w:rsid w:val="00112E77"/>
    <w:rsid w:val="00114108"/>
    <w:rsid w:val="001145CD"/>
    <w:rsid w:val="00114764"/>
    <w:rsid w:val="0011501A"/>
    <w:rsid w:val="001154A8"/>
    <w:rsid w:val="00115773"/>
    <w:rsid w:val="00115AEF"/>
    <w:rsid w:val="00116080"/>
    <w:rsid w:val="00116445"/>
    <w:rsid w:val="00116DF7"/>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22D"/>
    <w:rsid w:val="001353FC"/>
    <w:rsid w:val="00135566"/>
    <w:rsid w:val="00135898"/>
    <w:rsid w:val="00135C70"/>
    <w:rsid w:val="00136B9F"/>
    <w:rsid w:val="00136ECA"/>
    <w:rsid w:val="001375DC"/>
    <w:rsid w:val="00137C8F"/>
    <w:rsid w:val="001409DE"/>
    <w:rsid w:val="00140CB7"/>
    <w:rsid w:val="00140F21"/>
    <w:rsid w:val="00141178"/>
    <w:rsid w:val="001420CF"/>
    <w:rsid w:val="0014221C"/>
    <w:rsid w:val="00142A41"/>
    <w:rsid w:val="00143488"/>
    <w:rsid w:val="00143759"/>
    <w:rsid w:val="00143C8B"/>
    <w:rsid w:val="00143F56"/>
    <w:rsid w:val="001440A5"/>
    <w:rsid w:val="001442C3"/>
    <w:rsid w:val="0014462D"/>
    <w:rsid w:val="001446B1"/>
    <w:rsid w:val="001448B7"/>
    <w:rsid w:val="00144ED4"/>
    <w:rsid w:val="00146015"/>
    <w:rsid w:val="001460BE"/>
    <w:rsid w:val="001462C7"/>
    <w:rsid w:val="00146B3F"/>
    <w:rsid w:val="00147242"/>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3CE"/>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14C"/>
    <w:rsid w:val="001705AC"/>
    <w:rsid w:val="00170602"/>
    <w:rsid w:val="00170A94"/>
    <w:rsid w:val="001713BB"/>
    <w:rsid w:val="00171A29"/>
    <w:rsid w:val="00171D17"/>
    <w:rsid w:val="00173821"/>
    <w:rsid w:val="00173B5D"/>
    <w:rsid w:val="00174C11"/>
    <w:rsid w:val="00175090"/>
    <w:rsid w:val="00176AED"/>
    <w:rsid w:val="001779C0"/>
    <w:rsid w:val="00177C30"/>
    <w:rsid w:val="00180032"/>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5B1E"/>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8D7"/>
    <w:rsid w:val="001A6ADE"/>
    <w:rsid w:val="001A73C7"/>
    <w:rsid w:val="001A7A02"/>
    <w:rsid w:val="001B014E"/>
    <w:rsid w:val="001B044D"/>
    <w:rsid w:val="001B07B2"/>
    <w:rsid w:val="001B14C1"/>
    <w:rsid w:val="001B15B6"/>
    <w:rsid w:val="001B1E2E"/>
    <w:rsid w:val="001B308E"/>
    <w:rsid w:val="001B32FB"/>
    <w:rsid w:val="001B3675"/>
    <w:rsid w:val="001B3BC3"/>
    <w:rsid w:val="001B4001"/>
    <w:rsid w:val="001B4333"/>
    <w:rsid w:val="001B437A"/>
    <w:rsid w:val="001B4EBA"/>
    <w:rsid w:val="001B4F8C"/>
    <w:rsid w:val="001B5A5B"/>
    <w:rsid w:val="001B650D"/>
    <w:rsid w:val="001B659B"/>
    <w:rsid w:val="001B6637"/>
    <w:rsid w:val="001B6CAC"/>
    <w:rsid w:val="001B7033"/>
    <w:rsid w:val="001B708E"/>
    <w:rsid w:val="001B72DC"/>
    <w:rsid w:val="001C0D1E"/>
    <w:rsid w:val="001C1240"/>
    <w:rsid w:val="001C1AB8"/>
    <w:rsid w:val="001C1BB3"/>
    <w:rsid w:val="001C1D43"/>
    <w:rsid w:val="001C23E8"/>
    <w:rsid w:val="001C2A93"/>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5B"/>
    <w:rsid w:val="001C7189"/>
    <w:rsid w:val="001C77F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01B"/>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3FF3"/>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443"/>
    <w:rsid w:val="00212630"/>
    <w:rsid w:val="00212750"/>
    <w:rsid w:val="00212F58"/>
    <w:rsid w:val="00213080"/>
    <w:rsid w:val="00213518"/>
    <w:rsid w:val="00213A45"/>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795"/>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7E1"/>
    <w:rsid w:val="0022587C"/>
    <w:rsid w:val="00225CA5"/>
    <w:rsid w:val="00225E3F"/>
    <w:rsid w:val="00226E14"/>
    <w:rsid w:val="002275D2"/>
    <w:rsid w:val="00230493"/>
    <w:rsid w:val="00230DAE"/>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463"/>
    <w:rsid w:val="00237506"/>
    <w:rsid w:val="00237A2E"/>
    <w:rsid w:val="00237AE8"/>
    <w:rsid w:val="00237D98"/>
    <w:rsid w:val="0024014F"/>
    <w:rsid w:val="00240207"/>
    <w:rsid w:val="00240F78"/>
    <w:rsid w:val="00240FC0"/>
    <w:rsid w:val="0024120C"/>
    <w:rsid w:val="002415BD"/>
    <w:rsid w:val="00241962"/>
    <w:rsid w:val="00241C6C"/>
    <w:rsid w:val="00241DE3"/>
    <w:rsid w:val="00241EC6"/>
    <w:rsid w:val="00242785"/>
    <w:rsid w:val="00242B7B"/>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E27"/>
    <w:rsid w:val="002512DC"/>
    <w:rsid w:val="00251632"/>
    <w:rsid w:val="00251781"/>
    <w:rsid w:val="002526D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3E65"/>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667"/>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5B33"/>
    <w:rsid w:val="002B6135"/>
    <w:rsid w:val="002B6357"/>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D71"/>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12B9"/>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257"/>
    <w:rsid w:val="00304319"/>
    <w:rsid w:val="003044DD"/>
    <w:rsid w:val="00304BD6"/>
    <w:rsid w:val="00304C4C"/>
    <w:rsid w:val="00304F87"/>
    <w:rsid w:val="0030526E"/>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2E1"/>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B34"/>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C18"/>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AD7"/>
    <w:rsid w:val="00352EED"/>
    <w:rsid w:val="00353C5C"/>
    <w:rsid w:val="003541F8"/>
    <w:rsid w:val="0035466A"/>
    <w:rsid w:val="00354C7F"/>
    <w:rsid w:val="00354FF1"/>
    <w:rsid w:val="00355045"/>
    <w:rsid w:val="0035530B"/>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8A2"/>
    <w:rsid w:val="00364D7D"/>
    <w:rsid w:val="0036538E"/>
    <w:rsid w:val="003653DC"/>
    <w:rsid w:val="00365743"/>
    <w:rsid w:val="00365767"/>
    <w:rsid w:val="003667C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0820"/>
    <w:rsid w:val="003A1B19"/>
    <w:rsid w:val="003A3270"/>
    <w:rsid w:val="003A37E1"/>
    <w:rsid w:val="003A40B1"/>
    <w:rsid w:val="003A469E"/>
    <w:rsid w:val="003A4876"/>
    <w:rsid w:val="003A48D5"/>
    <w:rsid w:val="003A5339"/>
    <w:rsid w:val="003A5662"/>
    <w:rsid w:val="003A5B6D"/>
    <w:rsid w:val="003A609A"/>
    <w:rsid w:val="003A6346"/>
    <w:rsid w:val="003A6608"/>
    <w:rsid w:val="003A76F1"/>
    <w:rsid w:val="003A7929"/>
    <w:rsid w:val="003A7986"/>
    <w:rsid w:val="003A7BFB"/>
    <w:rsid w:val="003A7E52"/>
    <w:rsid w:val="003A7E9E"/>
    <w:rsid w:val="003B070C"/>
    <w:rsid w:val="003B08C9"/>
    <w:rsid w:val="003B0C41"/>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B7EC3"/>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3BE9"/>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4B8"/>
    <w:rsid w:val="003F7D8B"/>
    <w:rsid w:val="003F7F68"/>
    <w:rsid w:val="00400147"/>
    <w:rsid w:val="00400211"/>
    <w:rsid w:val="00400C95"/>
    <w:rsid w:val="00400D3A"/>
    <w:rsid w:val="00400F18"/>
    <w:rsid w:val="0040116B"/>
    <w:rsid w:val="0040123F"/>
    <w:rsid w:val="00401648"/>
    <w:rsid w:val="00401E1C"/>
    <w:rsid w:val="004029DE"/>
    <w:rsid w:val="00402FA2"/>
    <w:rsid w:val="004033F6"/>
    <w:rsid w:val="0040356F"/>
    <w:rsid w:val="004035EE"/>
    <w:rsid w:val="0040416A"/>
    <w:rsid w:val="00405597"/>
    <w:rsid w:val="00405719"/>
    <w:rsid w:val="00405CB5"/>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0CA9"/>
    <w:rsid w:val="0043156E"/>
    <w:rsid w:val="0043185D"/>
    <w:rsid w:val="004319F6"/>
    <w:rsid w:val="00431BEF"/>
    <w:rsid w:val="00431E59"/>
    <w:rsid w:val="00432212"/>
    <w:rsid w:val="004322A4"/>
    <w:rsid w:val="004322E4"/>
    <w:rsid w:val="00432409"/>
    <w:rsid w:val="00432A6B"/>
    <w:rsid w:val="00432B81"/>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C6F"/>
    <w:rsid w:val="00451F0D"/>
    <w:rsid w:val="00451F63"/>
    <w:rsid w:val="00452487"/>
    <w:rsid w:val="004529B2"/>
    <w:rsid w:val="00452BB4"/>
    <w:rsid w:val="00452D22"/>
    <w:rsid w:val="00453086"/>
    <w:rsid w:val="004532D3"/>
    <w:rsid w:val="004549EC"/>
    <w:rsid w:val="00454D5C"/>
    <w:rsid w:val="004558AE"/>
    <w:rsid w:val="00455D28"/>
    <w:rsid w:val="00455FD9"/>
    <w:rsid w:val="004567A4"/>
    <w:rsid w:val="00456877"/>
    <w:rsid w:val="0045731E"/>
    <w:rsid w:val="00457567"/>
    <w:rsid w:val="004577EF"/>
    <w:rsid w:val="00457955"/>
    <w:rsid w:val="00457E9C"/>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71"/>
    <w:rsid w:val="00471190"/>
    <w:rsid w:val="004711EF"/>
    <w:rsid w:val="00472760"/>
    <w:rsid w:val="00472976"/>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8C9"/>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04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58C"/>
    <w:rsid w:val="004B2D8E"/>
    <w:rsid w:val="004B2F3B"/>
    <w:rsid w:val="004B34BD"/>
    <w:rsid w:val="004B3D89"/>
    <w:rsid w:val="004B412D"/>
    <w:rsid w:val="004B4691"/>
    <w:rsid w:val="004B4833"/>
    <w:rsid w:val="004B4E48"/>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DEF"/>
    <w:rsid w:val="004D6F93"/>
    <w:rsid w:val="004D714B"/>
    <w:rsid w:val="004D719E"/>
    <w:rsid w:val="004D75F0"/>
    <w:rsid w:val="004D7661"/>
    <w:rsid w:val="004D78ED"/>
    <w:rsid w:val="004D7F43"/>
    <w:rsid w:val="004E0144"/>
    <w:rsid w:val="004E0D66"/>
    <w:rsid w:val="004E22D1"/>
    <w:rsid w:val="004E23A7"/>
    <w:rsid w:val="004E2554"/>
    <w:rsid w:val="004E3EFF"/>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030"/>
    <w:rsid w:val="00501608"/>
    <w:rsid w:val="00501734"/>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69C7"/>
    <w:rsid w:val="0050706F"/>
    <w:rsid w:val="00507A48"/>
    <w:rsid w:val="0051016B"/>
    <w:rsid w:val="005105D5"/>
    <w:rsid w:val="00510B56"/>
    <w:rsid w:val="005114B4"/>
    <w:rsid w:val="00511CD1"/>
    <w:rsid w:val="00512793"/>
    <w:rsid w:val="00512D6A"/>
    <w:rsid w:val="00512D9F"/>
    <w:rsid w:val="00512F17"/>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5B7"/>
    <w:rsid w:val="005172BB"/>
    <w:rsid w:val="00517B5C"/>
    <w:rsid w:val="00517CCB"/>
    <w:rsid w:val="00520CC3"/>
    <w:rsid w:val="00520F0F"/>
    <w:rsid w:val="00521159"/>
    <w:rsid w:val="005211C4"/>
    <w:rsid w:val="00522156"/>
    <w:rsid w:val="0052250B"/>
    <w:rsid w:val="00522599"/>
    <w:rsid w:val="005228BA"/>
    <w:rsid w:val="00522C81"/>
    <w:rsid w:val="00522E3E"/>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50"/>
    <w:rsid w:val="005369EE"/>
    <w:rsid w:val="00536AC8"/>
    <w:rsid w:val="00537430"/>
    <w:rsid w:val="005374E4"/>
    <w:rsid w:val="00537C70"/>
    <w:rsid w:val="00540238"/>
    <w:rsid w:val="00540608"/>
    <w:rsid w:val="00540611"/>
    <w:rsid w:val="005409F2"/>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C6"/>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9DB"/>
    <w:rsid w:val="00554842"/>
    <w:rsid w:val="00554850"/>
    <w:rsid w:val="00554978"/>
    <w:rsid w:val="005549B1"/>
    <w:rsid w:val="00554F56"/>
    <w:rsid w:val="00554FBA"/>
    <w:rsid w:val="00555005"/>
    <w:rsid w:val="0055563B"/>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09D"/>
    <w:rsid w:val="005626F7"/>
    <w:rsid w:val="00562CB2"/>
    <w:rsid w:val="00562EDA"/>
    <w:rsid w:val="005630E8"/>
    <w:rsid w:val="00563A91"/>
    <w:rsid w:val="00563E2C"/>
    <w:rsid w:val="00564486"/>
    <w:rsid w:val="00565C9D"/>
    <w:rsid w:val="005662C6"/>
    <w:rsid w:val="00566558"/>
    <w:rsid w:val="00566E6B"/>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729"/>
    <w:rsid w:val="00582B32"/>
    <w:rsid w:val="005830AB"/>
    <w:rsid w:val="005830F2"/>
    <w:rsid w:val="0058321C"/>
    <w:rsid w:val="005836AF"/>
    <w:rsid w:val="005839FC"/>
    <w:rsid w:val="00583D29"/>
    <w:rsid w:val="00583F21"/>
    <w:rsid w:val="0058454D"/>
    <w:rsid w:val="0058532E"/>
    <w:rsid w:val="00585A04"/>
    <w:rsid w:val="005861B0"/>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05"/>
    <w:rsid w:val="00592BDF"/>
    <w:rsid w:val="005933E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1F53"/>
    <w:rsid w:val="005B2203"/>
    <w:rsid w:val="005B25EB"/>
    <w:rsid w:val="005B262F"/>
    <w:rsid w:val="005B29C4"/>
    <w:rsid w:val="005B3056"/>
    <w:rsid w:val="005B3177"/>
    <w:rsid w:val="005B347E"/>
    <w:rsid w:val="005B3924"/>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1BA"/>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0E0"/>
    <w:rsid w:val="005F3861"/>
    <w:rsid w:val="005F3D66"/>
    <w:rsid w:val="005F4313"/>
    <w:rsid w:val="005F4ADA"/>
    <w:rsid w:val="005F5A62"/>
    <w:rsid w:val="005F5E03"/>
    <w:rsid w:val="005F6246"/>
    <w:rsid w:val="005F6806"/>
    <w:rsid w:val="005F6B1E"/>
    <w:rsid w:val="005F6E26"/>
    <w:rsid w:val="005F70C5"/>
    <w:rsid w:val="005F73E4"/>
    <w:rsid w:val="005F7AA1"/>
    <w:rsid w:val="006007B6"/>
    <w:rsid w:val="006010A4"/>
    <w:rsid w:val="00601A0C"/>
    <w:rsid w:val="006034A7"/>
    <w:rsid w:val="00603EF3"/>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6007"/>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3CB"/>
    <w:rsid w:val="0063099F"/>
    <w:rsid w:val="00630BD3"/>
    <w:rsid w:val="00631142"/>
    <w:rsid w:val="00631C31"/>
    <w:rsid w:val="00631EE2"/>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4F4D"/>
    <w:rsid w:val="0064558D"/>
    <w:rsid w:val="00645656"/>
    <w:rsid w:val="0064586D"/>
    <w:rsid w:val="00645DE7"/>
    <w:rsid w:val="00646063"/>
    <w:rsid w:val="006463E0"/>
    <w:rsid w:val="00646925"/>
    <w:rsid w:val="00646A00"/>
    <w:rsid w:val="00647397"/>
    <w:rsid w:val="006478F4"/>
    <w:rsid w:val="00647AF3"/>
    <w:rsid w:val="00647CAE"/>
    <w:rsid w:val="00647DD3"/>
    <w:rsid w:val="006500E4"/>
    <w:rsid w:val="00650700"/>
    <w:rsid w:val="00650D8D"/>
    <w:rsid w:val="00651031"/>
    <w:rsid w:val="00651140"/>
    <w:rsid w:val="00651465"/>
    <w:rsid w:val="00651DEC"/>
    <w:rsid w:val="00652A0C"/>
    <w:rsid w:val="00652F27"/>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4F42"/>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42DF"/>
    <w:rsid w:val="006F45A1"/>
    <w:rsid w:val="006F5230"/>
    <w:rsid w:val="006F5537"/>
    <w:rsid w:val="006F5576"/>
    <w:rsid w:val="006F55C2"/>
    <w:rsid w:val="006F5A76"/>
    <w:rsid w:val="006F5B09"/>
    <w:rsid w:val="006F61FC"/>
    <w:rsid w:val="006F65C9"/>
    <w:rsid w:val="006F6DE3"/>
    <w:rsid w:val="006F6E03"/>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18F5"/>
    <w:rsid w:val="0072216B"/>
    <w:rsid w:val="00722F8A"/>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19D9"/>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6F5B"/>
    <w:rsid w:val="00757CE0"/>
    <w:rsid w:val="00757E2B"/>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018"/>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AA"/>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4CC6"/>
    <w:rsid w:val="007C5299"/>
    <w:rsid w:val="007C53D3"/>
    <w:rsid w:val="007C5652"/>
    <w:rsid w:val="007C5C32"/>
    <w:rsid w:val="007C5CF0"/>
    <w:rsid w:val="007C61DB"/>
    <w:rsid w:val="007C6201"/>
    <w:rsid w:val="007C7C3B"/>
    <w:rsid w:val="007C7CF6"/>
    <w:rsid w:val="007C7F28"/>
    <w:rsid w:val="007D011A"/>
    <w:rsid w:val="007D0422"/>
    <w:rsid w:val="007D14AE"/>
    <w:rsid w:val="007D20FC"/>
    <w:rsid w:val="007D2205"/>
    <w:rsid w:val="007D26C1"/>
    <w:rsid w:val="007D2D68"/>
    <w:rsid w:val="007D2E32"/>
    <w:rsid w:val="007D3207"/>
    <w:rsid w:val="007D3CFF"/>
    <w:rsid w:val="007D408C"/>
    <w:rsid w:val="007D42F7"/>
    <w:rsid w:val="007D43FC"/>
    <w:rsid w:val="007D46C3"/>
    <w:rsid w:val="007D55A4"/>
    <w:rsid w:val="007D57C7"/>
    <w:rsid w:val="007D5AA6"/>
    <w:rsid w:val="007D5F98"/>
    <w:rsid w:val="007D6903"/>
    <w:rsid w:val="007D6966"/>
    <w:rsid w:val="007D69DB"/>
    <w:rsid w:val="007D6AF3"/>
    <w:rsid w:val="007D6E1E"/>
    <w:rsid w:val="007D726E"/>
    <w:rsid w:val="007D76EE"/>
    <w:rsid w:val="007D77FB"/>
    <w:rsid w:val="007D7DC9"/>
    <w:rsid w:val="007E0142"/>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896"/>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5FE7"/>
    <w:rsid w:val="00806376"/>
    <w:rsid w:val="00807848"/>
    <w:rsid w:val="00810015"/>
    <w:rsid w:val="00810C9F"/>
    <w:rsid w:val="008113DF"/>
    <w:rsid w:val="00811546"/>
    <w:rsid w:val="00811AF8"/>
    <w:rsid w:val="00811BDE"/>
    <w:rsid w:val="00811C6D"/>
    <w:rsid w:val="00812818"/>
    <w:rsid w:val="0081284E"/>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1D61"/>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366C"/>
    <w:rsid w:val="0083482A"/>
    <w:rsid w:val="00835352"/>
    <w:rsid w:val="008367F0"/>
    <w:rsid w:val="00836B47"/>
    <w:rsid w:val="00837381"/>
    <w:rsid w:val="00837959"/>
    <w:rsid w:val="00837B00"/>
    <w:rsid w:val="00837D26"/>
    <w:rsid w:val="00840109"/>
    <w:rsid w:val="008401D6"/>
    <w:rsid w:val="00840364"/>
    <w:rsid w:val="0084058A"/>
    <w:rsid w:val="008407FC"/>
    <w:rsid w:val="00840957"/>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C2"/>
    <w:rsid w:val="00844ED4"/>
    <w:rsid w:val="008453A5"/>
    <w:rsid w:val="008454E1"/>
    <w:rsid w:val="008463F6"/>
    <w:rsid w:val="00846780"/>
    <w:rsid w:val="00846DE8"/>
    <w:rsid w:val="0084720C"/>
    <w:rsid w:val="00847857"/>
    <w:rsid w:val="00847930"/>
    <w:rsid w:val="00847DEC"/>
    <w:rsid w:val="00850933"/>
    <w:rsid w:val="00850FF1"/>
    <w:rsid w:val="00851F14"/>
    <w:rsid w:val="0085231D"/>
    <w:rsid w:val="0085268A"/>
    <w:rsid w:val="008528C7"/>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11D"/>
    <w:rsid w:val="008662BF"/>
    <w:rsid w:val="008666D1"/>
    <w:rsid w:val="008667B8"/>
    <w:rsid w:val="00867928"/>
    <w:rsid w:val="00867E17"/>
    <w:rsid w:val="0087024D"/>
    <w:rsid w:val="00870A83"/>
    <w:rsid w:val="00870E01"/>
    <w:rsid w:val="00871644"/>
    <w:rsid w:val="00872029"/>
    <w:rsid w:val="0087220C"/>
    <w:rsid w:val="008724BA"/>
    <w:rsid w:val="00872826"/>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C45"/>
    <w:rsid w:val="008900E8"/>
    <w:rsid w:val="00892458"/>
    <w:rsid w:val="00892543"/>
    <w:rsid w:val="0089299A"/>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5EF"/>
    <w:rsid w:val="008B3852"/>
    <w:rsid w:val="008B3BED"/>
    <w:rsid w:val="008B3D1E"/>
    <w:rsid w:val="008B4AF5"/>
    <w:rsid w:val="008B529D"/>
    <w:rsid w:val="008B5978"/>
    <w:rsid w:val="008B5A39"/>
    <w:rsid w:val="008B5F51"/>
    <w:rsid w:val="008B60FA"/>
    <w:rsid w:val="008B63FB"/>
    <w:rsid w:val="008B645A"/>
    <w:rsid w:val="008B68BF"/>
    <w:rsid w:val="008B6EC4"/>
    <w:rsid w:val="008B70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436F"/>
    <w:rsid w:val="008D4FDA"/>
    <w:rsid w:val="008D7410"/>
    <w:rsid w:val="008D745A"/>
    <w:rsid w:val="008E01E5"/>
    <w:rsid w:val="008E05C3"/>
    <w:rsid w:val="008E07B3"/>
    <w:rsid w:val="008E0EC1"/>
    <w:rsid w:val="008E0FDA"/>
    <w:rsid w:val="008E15A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0FE9"/>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7FE"/>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9B8"/>
    <w:rsid w:val="00923D36"/>
    <w:rsid w:val="00924145"/>
    <w:rsid w:val="009243B0"/>
    <w:rsid w:val="009250F4"/>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4DA"/>
    <w:rsid w:val="009435D2"/>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1C7"/>
    <w:rsid w:val="00953878"/>
    <w:rsid w:val="00953A7B"/>
    <w:rsid w:val="00953B12"/>
    <w:rsid w:val="00953E2B"/>
    <w:rsid w:val="00954B3D"/>
    <w:rsid w:val="00956143"/>
    <w:rsid w:val="00956922"/>
    <w:rsid w:val="00956DB8"/>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42CA"/>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960"/>
    <w:rsid w:val="009B7C27"/>
    <w:rsid w:val="009B7DF8"/>
    <w:rsid w:val="009B7EC5"/>
    <w:rsid w:val="009C0082"/>
    <w:rsid w:val="009C0BCF"/>
    <w:rsid w:val="009C13D4"/>
    <w:rsid w:val="009C13DE"/>
    <w:rsid w:val="009C1590"/>
    <w:rsid w:val="009C1821"/>
    <w:rsid w:val="009C1FA9"/>
    <w:rsid w:val="009C216F"/>
    <w:rsid w:val="009C23C5"/>
    <w:rsid w:val="009C2445"/>
    <w:rsid w:val="009C2A8F"/>
    <w:rsid w:val="009C2FED"/>
    <w:rsid w:val="009C313C"/>
    <w:rsid w:val="009C32C5"/>
    <w:rsid w:val="009C3492"/>
    <w:rsid w:val="009C3558"/>
    <w:rsid w:val="009C3CBE"/>
    <w:rsid w:val="009C3F8B"/>
    <w:rsid w:val="009C4755"/>
    <w:rsid w:val="009C4A88"/>
    <w:rsid w:val="009C4B63"/>
    <w:rsid w:val="009C5320"/>
    <w:rsid w:val="009C57AA"/>
    <w:rsid w:val="009C5C1F"/>
    <w:rsid w:val="009C6150"/>
    <w:rsid w:val="009C6829"/>
    <w:rsid w:val="009C6B8A"/>
    <w:rsid w:val="009C6D22"/>
    <w:rsid w:val="009C70F1"/>
    <w:rsid w:val="009C77EC"/>
    <w:rsid w:val="009C7A92"/>
    <w:rsid w:val="009D01BC"/>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645B"/>
    <w:rsid w:val="009E7332"/>
    <w:rsid w:val="009E7474"/>
    <w:rsid w:val="009E747F"/>
    <w:rsid w:val="009E7BC3"/>
    <w:rsid w:val="009F0C6F"/>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8D9"/>
    <w:rsid w:val="00A00BA7"/>
    <w:rsid w:val="00A01457"/>
    <w:rsid w:val="00A017F2"/>
    <w:rsid w:val="00A0191A"/>
    <w:rsid w:val="00A023DA"/>
    <w:rsid w:val="00A02434"/>
    <w:rsid w:val="00A02B3E"/>
    <w:rsid w:val="00A02D5B"/>
    <w:rsid w:val="00A03383"/>
    <w:rsid w:val="00A03A06"/>
    <w:rsid w:val="00A03EF3"/>
    <w:rsid w:val="00A03FF3"/>
    <w:rsid w:val="00A041D3"/>
    <w:rsid w:val="00A041F9"/>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4A1"/>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0F4B"/>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3F2E"/>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8757A"/>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1B4"/>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4D25"/>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4F42"/>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63"/>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6153"/>
    <w:rsid w:val="00AF7FEB"/>
    <w:rsid w:val="00B006E0"/>
    <w:rsid w:val="00B01301"/>
    <w:rsid w:val="00B01914"/>
    <w:rsid w:val="00B01D02"/>
    <w:rsid w:val="00B02414"/>
    <w:rsid w:val="00B02620"/>
    <w:rsid w:val="00B029C7"/>
    <w:rsid w:val="00B029D8"/>
    <w:rsid w:val="00B02AAB"/>
    <w:rsid w:val="00B02AE0"/>
    <w:rsid w:val="00B02F52"/>
    <w:rsid w:val="00B03C3F"/>
    <w:rsid w:val="00B0428B"/>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1E"/>
    <w:rsid w:val="00B3174C"/>
    <w:rsid w:val="00B3183A"/>
    <w:rsid w:val="00B31897"/>
    <w:rsid w:val="00B31A23"/>
    <w:rsid w:val="00B3264E"/>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3B6"/>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E22"/>
    <w:rsid w:val="00B52FFE"/>
    <w:rsid w:val="00B531BF"/>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AD2"/>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0E8F"/>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44C8"/>
    <w:rsid w:val="00BA55DD"/>
    <w:rsid w:val="00BA79DE"/>
    <w:rsid w:val="00BA7DCA"/>
    <w:rsid w:val="00BB0551"/>
    <w:rsid w:val="00BB0A30"/>
    <w:rsid w:val="00BB0A64"/>
    <w:rsid w:val="00BB1309"/>
    <w:rsid w:val="00BB1931"/>
    <w:rsid w:val="00BB1A73"/>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2FB"/>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1F9C"/>
    <w:rsid w:val="00C02137"/>
    <w:rsid w:val="00C02611"/>
    <w:rsid w:val="00C02E37"/>
    <w:rsid w:val="00C02FDB"/>
    <w:rsid w:val="00C0399E"/>
    <w:rsid w:val="00C03D11"/>
    <w:rsid w:val="00C0443F"/>
    <w:rsid w:val="00C04B37"/>
    <w:rsid w:val="00C052D0"/>
    <w:rsid w:val="00C058F0"/>
    <w:rsid w:val="00C05B24"/>
    <w:rsid w:val="00C05F0D"/>
    <w:rsid w:val="00C0612C"/>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4F"/>
    <w:rsid w:val="00C35AC5"/>
    <w:rsid w:val="00C36E28"/>
    <w:rsid w:val="00C379A7"/>
    <w:rsid w:val="00C37F40"/>
    <w:rsid w:val="00C40CE0"/>
    <w:rsid w:val="00C40D35"/>
    <w:rsid w:val="00C40F0F"/>
    <w:rsid w:val="00C418EF"/>
    <w:rsid w:val="00C4199E"/>
    <w:rsid w:val="00C41D95"/>
    <w:rsid w:val="00C41EAD"/>
    <w:rsid w:val="00C4283F"/>
    <w:rsid w:val="00C42BAE"/>
    <w:rsid w:val="00C42FD8"/>
    <w:rsid w:val="00C437F1"/>
    <w:rsid w:val="00C43D1B"/>
    <w:rsid w:val="00C441A5"/>
    <w:rsid w:val="00C44D3D"/>
    <w:rsid w:val="00C4586C"/>
    <w:rsid w:val="00C45A95"/>
    <w:rsid w:val="00C46096"/>
    <w:rsid w:val="00C46D24"/>
    <w:rsid w:val="00C47ABA"/>
    <w:rsid w:val="00C47F4C"/>
    <w:rsid w:val="00C5016D"/>
    <w:rsid w:val="00C502C5"/>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156"/>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31E"/>
    <w:rsid w:val="00C71626"/>
    <w:rsid w:val="00C72986"/>
    <w:rsid w:val="00C739CA"/>
    <w:rsid w:val="00C74791"/>
    <w:rsid w:val="00C7486C"/>
    <w:rsid w:val="00C74F22"/>
    <w:rsid w:val="00C7516D"/>
    <w:rsid w:val="00C757D2"/>
    <w:rsid w:val="00C75874"/>
    <w:rsid w:val="00C75A66"/>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CE9"/>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C83"/>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2B03"/>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6BC1"/>
    <w:rsid w:val="00CF7DC8"/>
    <w:rsid w:val="00CF7DD7"/>
    <w:rsid w:val="00D00A15"/>
    <w:rsid w:val="00D01453"/>
    <w:rsid w:val="00D017E5"/>
    <w:rsid w:val="00D01BEB"/>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485"/>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5472"/>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0160"/>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68"/>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1B4"/>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54D"/>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4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641"/>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D3"/>
    <w:rsid w:val="00E14BE8"/>
    <w:rsid w:val="00E157DE"/>
    <w:rsid w:val="00E15AE2"/>
    <w:rsid w:val="00E165AB"/>
    <w:rsid w:val="00E17333"/>
    <w:rsid w:val="00E176A4"/>
    <w:rsid w:val="00E17A5D"/>
    <w:rsid w:val="00E17EAD"/>
    <w:rsid w:val="00E17F3C"/>
    <w:rsid w:val="00E210C2"/>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574"/>
    <w:rsid w:val="00E33717"/>
    <w:rsid w:val="00E33A46"/>
    <w:rsid w:val="00E33ABD"/>
    <w:rsid w:val="00E3404C"/>
    <w:rsid w:val="00E344AE"/>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07E"/>
    <w:rsid w:val="00E47931"/>
    <w:rsid w:val="00E47AEF"/>
    <w:rsid w:val="00E47FAF"/>
    <w:rsid w:val="00E5030A"/>
    <w:rsid w:val="00E50859"/>
    <w:rsid w:val="00E5116A"/>
    <w:rsid w:val="00E51C99"/>
    <w:rsid w:val="00E51D2D"/>
    <w:rsid w:val="00E51FFD"/>
    <w:rsid w:val="00E5200D"/>
    <w:rsid w:val="00E527AA"/>
    <w:rsid w:val="00E52906"/>
    <w:rsid w:val="00E532A6"/>
    <w:rsid w:val="00E53D35"/>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AA8"/>
    <w:rsid w:val="00E63B3F"/>
    <w:rsid w:val="00E63E52"/>
    <w:rsid w:val="00E645F9"/>
    <w:rsid w:val="00E64F5A"/>
    <w:rsid w:val="00E6548A"/>
    <w:rsid w:val="00E65BF1"/>
    <w:rsid w:val="00E66CA3"/>
    <w:rsid w:val="00E66DB7"/>
    <w:rsid w:val="00E66F50"/>
    <w:rsid w:val="00E67493"/>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8D2"/>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2B4"/>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136"/>
    <w:rsid w:val="00EB621B"/>
    <w:rsid w:val="00EB6310"/>
    <w:rsid w:val="00EB633F"/>
    <w:rsid w:val="00EB643B"/>
    <w:rsid w:val="00EB6D48"/>
    <w:rsid w:val="00EB6EA5"/>
    <w:rsid w:val="00EB724E"/>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4A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0E12"/>
    <w:rsid w:val="00F51276"/>
    <w:rsid w:val="00F51CD4"/>
    <w:rsid w:val="00F51EA9"/>
    <w:rsid w:val="00F51F24"/>
    <w:rsid w:val="00F525FD"/>
    <w:rsid w:val="00F5272D"/>
    <w:rsid w:val="00F52E8C"/>
    <w:rsid w:val="00F535A2"/>
    <w:rsid w:val="00F535DB"/>
    <w:rsid w:val="00F53BC0"/>
    <w:rsid w:val="00F53F1E"/>
    <w:rsid w:val="00F5490C"/>
    <w:rsid w:val="00F55417"/>
    <w:rsid w:val="00F55486"/>
    <w:rsid w:val="00F5602C"/>
    <w:rsid w:val="00F5606F"/>
    <w:rsid w:val="00F56804"/>
    <w:rsid w:val="00F56E8B"/>
    <w:rsid w:val="00F57293"/>
    <w:rsid w:val="00F5755F"/>
    <w:rsid w:val="00F57A3D"/>
    <w:rsid w:val="00F600F6"/>
    <w:rsid w:val="00F60279"/>
    <w:rsid w:val="00F61B18"/>
    <w:rsid w:val="00F61EC6"/>
    <w:rsid w:val="00F62579"/>
    <w:rsid w:val="00F6368C"/>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3C3"/>
    <w:rsid w:val="00F90DFC"/>
    <w:rsid w:val="00F91A6A"/>
    <w:rsid w:val="00F929B3"/>
    <w:rsid w:val="00F92E92"/>
    <w:rsid w:val="00F931FC"/>
    <w:rsid w:val="00F93C08"/>
    <w:rsid w:val="00F945BF"/>
    <w:rsid w:val="00F94662"/>
    <w:rsid w:val="00F9468C"/>
    <w:rsid w:val="00F95271"/>
    <w:rsid w:val="00F95323"/>
    <w:rsid w:val="00F95382"/>
    <w:rsid w:val="00F95CA4"/>
    <w:rsid w:val="00F961E2"/>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9DC"/>
    <w:rsid w:val="00FA5F79"/>
    <w:rsid w:val="00FA632A"/>
    <w:rsid w:val="00FA639F"/>
    <w:rsid w:val="00FA7E4E"/>
    <w:rsid w:val="00FB05A4"/>
    <w:rsid w:val="00FB066E"/>
    <w:rsid w:val="00FB0E0B"/>
    <w:rsid w:val="00FB1435"/>
    <w:rsid w:val="00FB1EF7"/>
    <w:rsid w:val="00FB2358"/>
    <w:rsid w:val="00FB2EA0"/>
    <w:rsid w:val="00FB341C"/>
    <w:rsid w:val="00FB3A2B"/>
    <w:rsid w:val="00FB3B97"/>
    <w:rsid w:val="00FB3C3D"/>
    <w:rsid w:val="00FB3F04"/>
    <w:rsid w:val="00FB4C81"/>
    <w:rsid w:val="00FB5188"/>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E1B"/>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1FEF"/>
    <w:rsid w:val="00FD2203"/>
    <w:rsid w:val="00FD2727"/>
    <w:rsid w:val="00FD28F6"/>
    <w:rsid w:val="00FD2E78"/>
    <w:rsid w:val="00FD36AA"/>
    <w:rsid w:val="00FD39CE"/>
    <w:rsid w:val="00FD3CEC"/>
    <w:rsid w:val="00FD418C"/>
    <w:rsid w:val="00FD52A0"/>
    <w:rsid w:val="00FD5585"/>
    <w:rsid w:val="00FD5729"/>
    <w:rsid w:val="00FD5731"/>
    <w:rsid w:val="00FD5BF7"/>
    <w:rsid w:val="00FD6212"/>
    <w:rsid w:val="00FD63E8"/>
    <w:rsid w:val="00FD63F9"/>
    <w:rsid w:val="00FD65C6"/>
    <w:rsid w:val="00FD69E7"/>
    <w:rsid w:val="00FD760B"/>
    <w:rsid w:val="00FE1103"/>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列表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2321A-12F8-4CF9-B496-88A0B8329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2951</TotalTime>
  <Pages>4</Pages>
  <Words>1419</Words>
  <Characters>8091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9492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155</cp:revision>
  <cp:lastPrinted>2010-01-07T02:23:00Z</cp:lastPrinted>
  <dcterms:created xsi:type="dcterms:W3CDTF">2024-05-13T12:12:00Z</dcterms:created>
  <dcterms:modified xsi:type="dcterms:W3CDTF">2025-05-09T13:57:00Z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(3)mqPVxpUllhMhCli3wsCQwH7aIQnsY/hWKpGhWXu6JOq0mARPykVNIlHJ21p+6uZOtmI4nExD
AsidZmw2NPbF6CKB5yfNC4GrAr5eTfX5BJ1JhPrB2BxI5mEfJtxZBDS5XMdDeecfeiYKvFDw
/VA5uHV+oBTQHsrldCAMN69VJDgDWjVlZ+EwwgusaB7jLimN4FKYRipT20trWQXS/eH310od
6c3FmtgkjwJ7AJiBsg</vt:lpwstr>
  </property>
  <property fmtid="{D5CDD505-2E9C-101B-9397-08002B2CF9AE}" pid="15" name="_2015_ms_pID_725343_00">
    <vt:lpwstr>_2015_ms_pID_725343</vt:lpwstr>
  </property>
  <property fmtid="{D5CDD505-2E9C-101B-9397-08002B2CF9AE}" pid="16" name="_2015_ms_pID_7253431">
    <vt:lpwstr>oMO7j3+FHgm7Ke8fos+MfNEra1eygnn4hL7PmsAy7a1RpP4sUk1ztL
V4oIzYiQXIjWRJpILfk6R8Pj6C2SSUL3fwbiMDSER+t9VleH3LV0MjWZuF3ZHus/L/hkj1Z6
kLKz0um84zi0nOswiZ1Vj6J6D7xfnH5+dKr6Qc2crWXiSETRj5rcmLPtJFGZd2ips/63IJam
M0ctsV9fdpLG5aiakMmkJ/73+a0EQ24P0DzM</vt:lpwstr>
  </property>
  <property fmtid="{D5CDD505-2E9C-101B-9397-08002B2CF9AE}" pid="17" name="_2015_ms_pID_7253431_00">
    <vt:lpwstr>_2015_ms_pID_7253431</vt:lpwstr>
  </property>
  <property fmtid="{D5CDD505-2E9C-101B-9397-08002B2CF9AE}" pid="18" name="_2015_ms_pID_7253432">
    <vt:lpwstr>mw==</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1746496923</vt:lpwstr>
  </property>
</Properties>
</file>